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 Id="rId5"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9241A" w14:textId="77777777" w:rsidR="00F232B1" w:rsidRPr="00F6205E" w:rsidRDefault="004A3119" w:rsidP="00DF29AA">
      <w:pPr>
        <w:jc w:val="center"/>
        <w:rPr>
          <w:rFonts w:ascii="Arial" w:hAnsi="Arial" w:cs="Arial"/>
          <w:sz w:val="32"/>
          <w:szCs w:val="32"/>
        </w:rPr>
      </w:pPr>
      <w:r>
        <w:rPr>
          <w:rFonts w:ascii="Arial" w:hAnsi="Arial" w:cs="Arial"/>
          <w:sz w:val="32"/>
          <w:szCs w:val="32"/>
        </w:rPr>
        <w:t>NCB-H</w:t>
      </w:r>
      <w:r w:rsidR="00DF29AA" w:rsidRPr="00F6205E">
        <w:rPr>
          <w:rFonts w:ascii="Arial" w:hAnsi="Arial" w:cs="Arial"/>
          <w:sz w:val="32"/>
          <w:szCs w:val="32"/>
        </w:rPr>
        <w:t xml:space="preserve"> High-Efficiency </w:t>
      </w:r>
      <w:r w:rsidR="00585CAE" w:rsidRPr="00F6205E">
        <w:rPr>
          <w:rFonts w:ascii="Arial" w:hAnsi="Arial" w:cs="Arial"/>
          <w:sz w:val="32"/>
          <w:szCs w:val="32"/>
        </w:rPr>
        <w:t xml:space="preserve">Condensing </w:t>
      </w:r>
      <w:r w:rsidR="00941230" w:rsidRPr="00F6205E">
        <w:rPr>
          <w:rFonts w:ascii="Arial" w:hAnsi="Arial" w:cs="Arial"/>
          <w:sz w:val="32"/>
          <w:szCs w:val="32"/>
        </w:rPr>
        <w:t>Combination Boiler</w:t>
      </w:r>
      <w:r w:rsidR="00F232B1" w:rsidRPr="00F6205E">
        <w:rPr>
          <w:rFonts w:ascii="Arial" w:hAnsi="Arial" w:cs="Arial"/>
          <w:sz w:val="32"/>
          <w:szCs w:val="32"/>
        </w:rPr>
        <w:t xml:space="preserve"> </w:t>
      </w:r>
    </w:p>
    <w:p w14:paraId="36AAABB9" w14:textId="77777777" w:rsidR="00E04DF7" w:rsidRPr="00F6205E" w:rsidRDefault="00F232B1" w:rsidP="00DF29AA">
      <w:pPr>
        <w:jc w:val="center"/>
        <w:rPr>
          <w:rFonts w:ascii="Arial" w:hAnsi="Arial" w:cs="Arial"/>
          <w:sz w:val="32"/>
          <w:szCs w:val="32"/>
        </w:rPr>
      </w:pPr>
      <w:r w:rsidRPr="00F6205E">
        <w:rPr>
          <w:rFonts w:ascii="Arial" w:hAnsi="Arial" w:cs="Arial"/>
          <w:sz w:val="32"/>
          <w:szCs w:val="32"/>
        </w:rPr>
        <w:t>Engineering Specification</w:t>
      </w:r>
    </w:p>
    <w:p w14:paraId="4C8AAD7A" w14:textId="77777777" w:rsidR="003511D7" w:rsidRPr="00F6205E" w:rsidRDefault="003511D7" w:rsidP="00DF29AA">
      <w:pPr>
        <w:jc w:val="center"/>
        <w:rPr>
          <w:rFonts w:ascii="Arial" w:hAnsi="Arial" w:cs="Arial"/>
          <w:b/>
          <w:i/>
          <w:sz w:val="28"/>
          <w:szCs w:val="28"/>
        </w:rPr>
      </w:pPr>
    </w:p>
    <w:p w14:paraId="7F2E06EB" w14:textId="77777777" w:rsidR="00D21451" w:rsidRPr="00F6205E" w:rsidRDefault="002A4D4B" w:rsidP="00746FA8">
      <w:pPr>
        <w:pStyle w:val="ListParagraph"/>
        <w:numPr>
          <w:ilvl w:val="0"/>
          <w:numId w:val="1"/>
        </w:numPr>
        <w:tabs>
          <w:tab w:val="left" w:pos="450"/>
        </w:tabs>
        <w:ind w:hanging="720"/>
        <w:rPr>
          <w:rFonts w:ascii="Arial" w:hAnsi="Arial" w:cs="Arial"/>
          <w:b/>
        </w:rPr>
      </w:pPr>
      <w:r w:rsidRPr="00F6205E">
        <w:rPr>
          <w:rFonts w:ascii="Arial" w:hAnsi="Arial" w:cs="Arial"/>
          <w:b/>
        </w:rPr>
        <w:t xml:space="preserve">General </w:t>
      </w:r>
      <w:r w:rsidR="00F43F43" w:rsidRPr="00F6205E">
        <w:rPr>
          <w:rFonts w:ascii="Arial" w:hAnsi="Arial" w:cs="Arial"/>
          <w:b/>
        </w:rPr>
        <w:t>R</w:t>
      </w:r>
      <w:r w:rsidRPr="00F6205E">
        <w:rPr>
          <w:rFonts w:ascii="Arial" w:hAnsi="Arial" w:cs="Arial"/>
          <w:b/>
        </w:rPr>
        <w:t>equirements</w:t>
      </w:r>
    </w:p>
    <w:p w14:paraId="23CC7144" w14:textId="77777777" w:rsidR="00C23386" w:rsidRPr="00F6205E" w:rsidRDefault="00C23386" w:rsidP="00F43F43">
      <w:pPr>
        <w:pStyle w:val="ListParagraph"/>
        <w:numPr>
          <w:ilvl w:val="1"/>
          <w:numId w:val="1"/>
        </w:numPr>
        <w:tabs>
          <w:tab w:val="left" w:pos="450"/>
        </w:tabs>
        <w:rPr>
          <w:rFonts w:ascii="Arial" w:hAnsi="Arial" w:cs="Arial"/>
        </w:rPr>
      </w:pPr>
      <w:r w:rsidRPr="00F6205E">
        <w:rPr>
          <w:rFonts w:ascii="Arial" w:hAnsi="Arial" w:cs="Arial"/>
        </w:rPr>
        <w:t>Project scope</w:t>
      </w:r>
    </w:p>
    <w:p w14:paraId="7521F5F9" w14:textId="77777777" w:rsidR="00C23386" w:rsidRPr="00F6205E" w:rsidRDefault="00C23386" w:rsidP="00C23386">
      <w:pPr>
        <w:pStyle w:val="ListParagraph"/>
        <w:numPr>
          <w:ilvl w:val="2"/>
          <w:numId w:val="1"/>
        </w:numPr>
        <w:tabs>
          <w:tab w:val="left" w:pos="450"/>
        </w:tabs>
        <w:rPr>
          <w:rFonts w:ascii="Arial" w:hAnsi="Arial" w:cs="Arial"/>
        </w:rPr>
      </w:pPr>
      <w:r w:rsidRPr="00F6205E">
        <w:rPr>
          <w:rFonts w:ascii="Arial" w:hAnsi="Arial" w:cs="Arial"/>
        </w:rPr>
        <w:t xml:space="preserve">Supply and install ____ </w:t>
      </w:r>
      <w:r w:rsidR="00423A1C" w:rsidRPr="00F6205E">
        <w:rPr>
          <w:rFonts w:ascii="Arial" w:hAnsi="Arial" w:cs="Arial"/>
        </w:rPr>
        <w:t xml:space="preserve">(qty) </w:t>
      </w:r>
      <w:r w:rsidRPr="00F6205E">
        <w:rPr>
          <w:rFonts w:ascii="Arial" w:hAnsi="Arial" w:cs="Arial"/>
        </w:rPr>
        <w:t xml:space="preserve">high-efficiency condensing </w:t>
      </w:r>
      <w:r w:rsidR="00941230" w:rsidRPr="00F6205E">
        <w:rPr>
          <w:rFonts w:ascii="Arial" w:hAnsi="Arial" w:cs="Arial"/>
        </w:rPr>
        <w:t>Combination Boiler</w:t>
      </w:r>
      <w:r w:rsidRPr="00F6205E">
        <w:rPr>
          <w:rFonts w:ascii="Arial" w:hAnsi="Arial" w:cs="Arial"/>
        </w:rPr>
        <w:t>(s)</w:t>
      </w:r>
      <w:r w:rsidR="00423A1C" w:rsidRPr="00F6205E">
        <w:rPr>
          <w:rFonts w:ascii="Arial" w:hAnsi="Arial" w:cs="Arial"/>
        </w:rPr>
        <w:t xml:space="preserve">, sealed combustion, </w:t>
      </w:r>
      <w:proofErr w:type="gramStart"/>
      <w:r w:rsidR="008F1972" w:rsidRPr="00F6205E">
        <w:rPr>
          <w:rFonts w:ascii="Arial" w:hAnsi="Arial" w:cs="Arial"/>
        </w:rPr>
        <w:t>modulating</w:t>
      </w:r>
      <w:proofErr w:type="gramEnd"/>
      <w:r w:rsidR="008F1972" w:rsidRPr="00F6205E">
        <w:rPr>
          <w:rFonts w:ascii="Arial" w:hAnsi="Arial" w:cs="Arial"/>
        </w:rPr>
        <w:t xml:space="preserve">, </w:t>
      </w:r>
      <w:r w:rsidR="00FE65CE" w:rsidRPr="00F6205E">
        <w:rPr>
          <w:rFonts w:ascii="Arial" w:hAnsi="Arial" w:cs="Arial"/>
        </w:rPr>
        <w:t xml:space="preserve">and </w:t>
      </w:r>
      <w:r w:rsidR="00423A1C" w:rsidRPr="00F6205E">
        <w:rPr>
          <w:rFonts w:ascii="Arial" w:hAnsi="Arial" w:cs="Arial"/>
        </w:rPr>
        <w:t>power vented that use either outside or inside air for combustion.</w:t>
      </w:r>
      <w:r w:rsidR="001D2D9C" w:rsidRPr="00F6205E">
        <w:rPr>
          <w:rFonts w:ascii="Arial" w:hAnsi="Arial" w:cs="Arial"/>
        </w:rPr>
        <w:t xml:space="preserve"> </w:t>
      </w:r>
    </w:p>
    <w:p w14:paraId="32E63B1B" w14:textId="77777777" w:rsidR="00D21451" w:rsidRPr="00F6205E" w:rsidRDefault="00D21451" w:rsidP="00746FA8">
      <w:pPr>
        <w:pStyle w:val="NoSpacing"/>
      </w:pPr>
    </w:p>
    <w:p w14:paraId="45765925" w14:textId="77777777" w:rsidR="00F43F43" w:rsidRPr="00F6205E" w:rsidRDefault="00F43F43" w:rsidP="00F43F43">
      <w:pPr>
        <w:pStyle w:val="ListParagraph"/>
        <w:numPr>
          <w:ilvl w:val="1"/>
          <w:numId w:val="1"/>
        </w:numPr>
        <w:tabs>
          <w:tab w:val="left" w:pos="450"/>
        </w:tabs>
        <w:rPr>
          <w:rFonts w:ascii="Arial" w:hAnsi="Arial" w:cs="Arial"/>
        </w:rPr>
      </w:pPr>
      <w:r w:rsidRPr="00F6205E">
        <w:rPr>
          <w:rFonts w:ascii="Arial" w:hAnsi="Arial" w:cs="Arial"/>
        </w:rPr>
        <w:t>Acceptable manufacturers</w:t>
      </w:r>
    </w:p>
    <w:p w14:paraId="6846AE37" w14:textId="77777777" w:rsidR="00C23386" w:rsidRPr="00F6205E" w:rsidRDefault="00C23386" w:rsidP="00C23386">
      <w:pPr>
        <w:pStyle w:val="ListParagraph"/>
        <w:numPr>
          <w:ilvl w:val="2"/>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be a Navien </w:t>
      </w:r>
      <w:r w:rsidR="004A3119">
        <w:rPr>
          <w:rFonts w:ascii="Arial" w:hAnsi="Arial" w:cs="Arial"/>
        </w:rPr>
        <w:t>NCB-H</w:t>
      </w:r>
      <w:r w:rsidRPr="00F6205E">
        <w:rPr>
          <w:rFonts w:ascii="Arial" w:hAnsi="Arial" w:cs="Arial"/>
        </w:rPr>
        <w:t xml:space="preserve"> ____ </w:t>
      </w:r>
      <w:r w:rsidR="00F232B1" w:rsidRPr="00F6205E">
        <w:rPr>
          <w:rFonts w:ascii="Arial" w:hAnsi="Arial" w:cs="Arial"/>
        </w:rPr>
        <w:t xml:space="preserve">as </w:t>
      </w:r>
      <w:r w:rsidRPr="00F6205E">
        <w:rPr>
          <w:rFonts w:ascii="Arial" w:hAnsi="Arial" w:cs="Arial"/>
        </w:rPr>
        <w:t>basis of design with an input rating of ____ Btu/</w:t>
      </w:r>
      <w:r w:rsidR="008F1972" w:rsidRPr="00F6205E">
        <w:rPr>
          <w:rFonts w:ascii="Arial" w:hAnsi="Arial" w:cs="Arial"/>
        </w:rPr>
        <w:t>h</w:t>
      </w:r>
      <w:r w:rsidRPr="00F6205E">
        <w:rPr>
          <w:rFonts w:ascii="Arial" w:hAnsi="Arial" w:cs="Arial"/>
        </w:rPr>
        <w:t xml:space="preserve">r. and an output </w:t>
      </w:r>
      <w:proofErr w:type="gramStart"/>
      <w:r w:rsidRPr="00F6205E">
        <w:rPr>
          <w:rFonts w:ascii="Arial" w:hAnsi="Arial" w:cs="Arial"/>
        </w:rPr>
        <w:t>of __</w:t>
      </w:r>
      <w:proofErr w:type="gramEnd"/>
      <w:r w:rsidRPr="00F6205E">
        <w:rPr>
          <w:rFonts w:ascii="Arial" w:hAnsi="Arial" w:cs="Arial"/>
        </w:rPr>
        <w:t>__ Btu/hr. It shall be capable of operating on</w:t>
      </w:r>
      <w:r w:rsidR="00423A1C" w:rsidRPr="00F6205E">
        <w:rPr>
          <w:rFonts w:ascii="Arial" w:hAnsi="Arial" w:cs="Arial"/>
        </w:rPr>
        <w:t xml:space="preserve"> either natural gas </w:t>
      </w:r>
      <w:r w:rsidR="00FE65CE" w:rsidRPr="00F6205E">
        <w:rPr>
          <w:rFonts w:ascii="Arial" w:hAnsi="Arial" w:cs="Arial"/>
        </w:rPr>
        <w:t xml:space="preserve">(NG) </w:t>
      </w:r>
      <w:r w:rsidR="00423A1C" w:rsidRPr="00F6205E">
        <w:rPr>
          <w:rFonts w:ascii="Arial" w:hAnsi="Arial" w:cs="Arial"/>
        </w:rPr>
        <w:t xml:space="preserve">or propane </w:t>
      </w:r>
      <w:r w:rsidR="00FE65CE" w:rsidRPr="00F6205E">
        <w:rPr>
          <w:rFonts w:ascii="Arial" w:hAnsi="Arial" w:cs="Arial"/>
        </w:rPr>
        <w:t xml:space="preserve">(LP) </w:t>
      </w:r>
      <w:r w:rsidR="00423A1C" w:rsidRPr="00F6205E">
        <w:rPr>
          <w:rFonts w:ascii="Arial" w:hAnsi="Arial" w:cs="Arial"/>
        </w:rPr>
        <w:t>with the following performance:</w:t>
      </w:r>
    </w:p>
    <w:p w14:paraId="7A9662A5" w14:textId="77777777" w:rsidR="00DC6141" w:rsidRPr="00F6205E" w:rsidRDefault="00DC6141" w:rsidP="00DC6141">
      <w:pPr>
        <w:pStyle w:val="ListParagraph"/>
        <w:tabs>
          <w:tab w:val="left" w:pos="450"/>
        </w:tabs>
        <w:rPr>
          <w:rFonts w:ascii="Arial" w:hAnsi="Arial" w:cs="Arial"/>
        </w:rPr>
      </w:pPr>
    </w:p>
    <w:tbl>
      <w:tblPr>
        <w:tblStyle w:val="TableGrid"/>
        <w:tblW w:w="0" w:type="auto"/>
        <w:tblInd w:w="-460" w:type="dxa"/>
        <w:tblLayout w:type="fixed"/>
        <w:tblLook w:val="04A0" w:firstRow="1" w:lastRow="0" w:firstColumn="1" w:lastColumn="0" w:noHBand="0" w:noVBand="1"/>
      </w:tblPr>
      <w:tblGrid>
        <w:gridCol w:w="1350"/>
        <w:gridCol w:w="810"/>
        <w:gridCol w:w="900"/>
        <w:gridCol w:w="1440"/>
        <w:gridCol w:w="1260"/>
        <w:gridCol w:w="990"/>
        <w:gridCol w:w="900"/>
        <w:gridCol w:w="1080"/>
        <w:gridCol w:w="990"/>
      </w:tblGrid>
      <w:tr w:rsidR="00C66247" w14:paraId="693014A4" w14:textId="77777777" w:rsidTr="00C66247">
        <w:trPr>
          <w:trHeight w:val="548"/>
        </w:trPr>
        <w:tc>
          <w:tcPr>
            <w:tcW w:w="3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C97B517" w14:textId="77777777" w:rsidR="00C66247" w:rsidRDefault="00C66247" w:rsidP="00C66247">
            <w:pPr>
              <w:tabs>
                <w:tab w:val="left" w:pos="450"/>
              </w:tabs>
              <w:spacing w:line="276" w:lineRule="auto"/>
              <w:jc w:val="center"/>
              <w:rPr>
                <w:rFonts w:ascii="Arial" w:hAnsi="Arial" w:cs="Arial"/>
                <w:b/>
                <w:bCs/>
                <w:sz w:val="18"/>
                <w:szCs w:val="18"/>
              </w:rPr>
            </w:pPr>
            <w:proofErr w:type="spellStart"/>
            <w:r>
              <w:rPr>
                <w:rFonts w:ascii="Arial" w:hAnsi="Arial" w:cs="Arial"/>
                <w:b/>
                <w:bCs/>
                <w:sz w:val="18"/>
                <w:szCs w:val="18"/>
              </w:rPr>
              <w:t>Navien</w:t>
            </w:r>
            <w:proofErr w:type="spellEnd"/>
            <w:r>
              <w:rPr>
                <w:rFonts w:ascii="Arial" w:hAnsi="Arial" w:cs="Arial"/>
                <w:b/>
                <w:bCs/>
                <w:sz w:val="18"/>
                <w:szCs w:val="18"/>
              </w:rPr>
              <w:t xml:space="preserve"> Combination Boiler</w:t>
            </w:r>
          </w:p>
          <w:p w14:paraId="130B2CF8" w14:textId="77777777" w:rsidR="00C66247" w:rsidRPr="00C66247" w:rsidRDefault="00C66247" w:rsidP="00C66247">
            <w:pPr>
              <w:tabs>
                <w:tab w:val="left" w:pos="450"/>
              </w:tabs>
              <w:spacing w:line="276" w:lineRule="auto"/>
              <w:jc w:val="center"/>
              <w:rPr>
                <w:rFonts w:ascii="Arial" w:hAnsi="Arial" w:cs="Arial"/>
                <w:b/>
                <w:bCs/>
                <w:sz w:val="18"/>
                <w:szCs w:val="18"/>
              </w:rPr>
            </w:pPr>
            <w:r>
              <w:rPr>
                <w:rFonts w:ascii="Arial" w:hAnsi="Arial" w:cs="Arial"/>
                <w:b/>
                <w:bCs/>
                <w:sz w:val="18"/>
                <w:szCs w:val="18"/>
              </w:rPr>
              <w:t>Space Heating Ratings</w:t>
            </w:r>
          </w:p>
        </w:tc>
        <w:tc>
          <w:tcPr>
            <w:tcW w:w="6660"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EC8D214" w14:textId="77777777" w:rsidR="00C66247" w:rsidRPr="00C66247" w:rsidRDefault="00C66247" w:rsidP="00B67DF0">
            <w:pPr>
              <w:tabs>
                <w:tab w:val="left" w:pos="450"/>
              </w:tabs>
              <w:spacing w:before="120" w:after="120"/>
              <w:jc w:val="center"/>
              <w:rPr>
                <w:noProof/>
              </w:rPr>
            </w:pPr>
            <w:r>
              <w:rPr>
                <w:noProof/>
              </w:rPr>
              <w:drawing>
                <wp:anchor distT="0" distB="0" distL="114300" distR="114300" simplePos="0" relativeHeight="251659264" behindDoc="0" locked="0" layoutInCell="1" allowOverlap="1" wp14:anchorId="2557F0C3" wp14:editId="3B13FDB5">
                  <wp:simplePos x="0" y="0"/>
                  <wp:positionH relativeFrom="column">
                    <wp:posOffset>1817370</wp:posOffset>
                  </wp:positionH>
                  <wp:positionV relativeFrom="paragraph">
                    <wp:posOffset>-5080</wp:posOffset>
                  </wp:positionV>
                  <wp:extent cx="864235" cy="279400"/>
                  <wp:effectExtent l="0" t="0" r="0" b="6350"/>
                  <wp:wrapSquare wrapText="bothSides"/>
                  <wp:docPr id="170215295" name="Picture 5" descr="AHRI broadens certification programme - Cooling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HRI broadens certification programme - Cooling Pos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312" t="23976" r="3632" b="24198"/>
                          <a:stretch>
                            <a:fillRect/>
                          </a:stretch>
                        </pic:blipFill>
                        <pic:spPr bwMode="auto">
                          <a:xfrm>
                            <a:off x="0" y="0"/>
                            <a:ext cx="864235" cy="279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66247">
              <w:rPr>
                <w:rFonts w:ascii="Arial" w:hAnsi="Arial" w:cs="Arial"/>
                <w:b/>
                <w:bCs/>
                <w:sz w:val="18"/>
                <w:szCs w:val="18"/>
              </w:rPr>
              <w:t>Other Specifications</w:t>
            </w:r>
          </w:p>
        </w:tc>
      </w:tr>
      <w:tr w:rsidR="00C66247" w:rsidRPr="00C66247" w14:paraId="702B591A" w14:textId="77777777" w:rsidTr="00C66247">
        <w:trPr>
          <w:trHeight w:val="232"/>
        </w:trPr>
        <w:tc>
          <w:tcPr>
            <w:tcW w:w="1350" w:type="dxa"/>
            <w:vMerge w:val="restart"/>
            <w:tcBorders>
              <w:top w:val="single" w:sz="8" w:space="0" w:color="auto"/>
              <w:left w:val="single" w:sz="8" w:space="0" w:color="auto"/>
              <w:bottom w:val="single" w:sz="8" w:space="0" w:color="auto"/>
              <w:right w:val="single" w:sz="8" w:space="0" w:color="auto"/>
            </w:tcBorders>
            <w:vAlign w:val="center"/>
          </w:tcPr>
          <w:p w14:paraId="7494CD70" w14:textId="77777777" w:rsidR="00C66247" w:rsidRPr="00C66247" w:rsidRDefault="00C66247" w:rsidP="00C66247">
            <w:pPr>
              <w:pStyle w:val="NoSpacing"/>
              <w:jc w:val="center"/>
              <w:rPr>
                <w:rFonts w:ascii="Arial" w:hAnsi="Arial" w:cs="Arial"/>
                <w:sz w:val="16"/>
                <w:szCs w:val="16"/>
              </w:rPr>
            </w:pPr>
            <w:r w:rsidRPr="00C66247">
              <w:rPr>
                <w:rFonts w:ascii="Arial" w:hAnsi="Arial" w:cs="Arial"/>
                <w:sz w:val="16"/>
                <w:szCs w:val="16"/>
              </w:rPr>
              <w:t>Model Number</w:t>
            </w:r>
          </w:p>
        </w:tc>
        <w:tc>
          <w:tcPr>
            <w:tcW w:w="1710" w:type="dxa"/>
            <w:gridSpan w:val="2"/>
            <w:tcBorders>
              <w:top w:val="single" w:sz="8" w:space="0" w:color="auto"/>
              <w:left w:val="single" w:sz="8" w:space="0" w:color="auto"/>
              <w:bottom w:val="single" w:sz="8" w:space="0" w:color="auto"/>
              <w:right w:val="single" w:sz="8" w:space="0" w:color="auto"/>
            </w:tcBorders>
            <w:vAlign w:val="center"/>
          </w:tcPr>
          <w:p w14:paraId="0B9A372E" w14:textId="77777777" w:rsidR="00C66247" w:rsidRPr="00C66247" w:rsidRDefault="00C66247" w:rsidP="00C66247">
            <w:pPr>
              <w:pStyle w:val="NoSpacing"/>
              <w:jc w:val="center"/>
              <w:rPr>
                <w:rFonts w:ascii="Arial" w:hAnsi="Arial" w:cs="Arial"/>
                <w:sz w:val="16"/>
                <w:szCs w:val="16"/>
              </w:rPr>
            </w:pPr>
            <w:r w:rsidRPr="00C66247">
              <w:rPr>
                <w:rFonts w:ascii="Arial" w:hAnsi="Arial" w:cs="Arial"/>
                <w:sz w:val="16"/>
                <w:szCs w:val="16"/>
              </w:rPr>
              <w:t>Heating Input BTU/H</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14:paraId="36438BFF" w14:textId="77777777" w:rsidR="00C66247" w:rsidRPr="00C66247" w:rsidRDefault="00C66247" w:rsidP="00C66247">
            <w:pPr>
              <w:pStyle w:val="NoSpacing"/>
              <w:jc w:val="center"/>
              <w:rPr>
                <w:rFonts w:ascii="Arial" w:hAnsi="Arial" w:cs="Arial"/>
                <w:sz w:val="16"/>
                <w:szCs w:val="16"/>
              </w:rPr>
            </w:pPr>
            <w:r w:rsidRPr="00C66247">
              <w:rPr>
                <w:rFonts w:ascii="Arial" w:hAnsi="Arial" w:cs="Arial"/>
                <w:sz w:val="16"/>
                <w:szCs w:val="16"/>
              </w:rPr>
              <w:t>Heating Capacity</w:t>
            </w:r>
            <w:r>
              <w:rPr>
                <w:rFonts w:ascii="Arial" w:hAnsi="Arial" w:cs="Arial"/>
                <w:sz w:val="16"/>
                <w:szCs w:val="16"/>
              </w:rPr>
              <w:t xml:space="preserve"> BTU/H</w:t>
            </w:r>
          </w:p>
        </w:tc>
        <w:tc>
          <w:tcPr>
            <w:tcW w:w="1260" w:type="dxa"/>
            <w:vMerge w:val="restart"/>
            <w:tcBorders>
              <w:top w:val="single" w:sz="8" w:space="0" w:color="auto"/>
              <w:left w:val="single" w:sz="8" w:space="0" w:color="auto"/>
              <w:bottom w:val="single" w:sz="8" w:space="0" w:color="auto"/>
              <w:right w:val="single" w:sz="8" w:space="0" w:color="auto"/>
            </w:tcBorders>
            <w:vAlign w:val="center"/>
          </w:tcPr>
          <w:p w14:paraId="585E7686" w14:textId="77777777" w:rsidR="00C66247" w:rsidRPr="00C66247" w:rsidRDefault="00C66247" w:rsidP="00C66247">
            <w:pPr>
              <w:pStyle w:val="NoSpacing"/>
              <w:jc w:val="center"/>
              <w:rPr>
                <w:rFonts w:ascii="Arial" w:hAnsi="Arial" w:cs="Arial"/>
                <w:sz w:val="16"/>
                <w:szCs w:val="16"/>
              </w:rPr>
            </w:pPr>
            <w:r w:rsidRPr="00C66247">
              <w:rPr>
                <w:rFonts w:ascii="Arial" w:hAnsi="Arial" w:cs="Arial"/>
                <w:sz w:val="16"/>
                <w:szCs w:val="16"/>
              </w:rPr>
              <w:t>Net AHRI</w:t>
            </w:r>
            <w:r>
              <w:rPr>
                <w:rFonts w:ascii="Arial" w:hAnsi="Arial" w:cs="Arial"/>
                <w:sz w:val="16"/>
                <w:szCs w:val="16"/>
              </w:rPr>
              <w:t xml:space="preserve"> </w:t>
            </w:r>
            <w:r w:rsidRPr="00C66247">
              <w:rPr>
                <w:rFonts w:ascii="Arial" w:hAnsi="Arial" w:cs="Arial"/>
                <w:sz w:val="16"/>
                <w:szCs w:val="16"/>
              </w:rPr>
              <w:t xml:space="preserve">Rating </w:t>
            </w:r>
            <w:r>
              <w:rPr>
                <w:rFonts w:ascii="Arial" w:hAnsi="Arial" w:cs="Arial"/>
                <w:sz w:val="16"/>
                <w:szCs w:val="16"/>
              </w:rPr>
              <w:t>BTU/H</w:t>
            </w:r>
          </w:p>
        </w:tc>
        <w:tc>
          <w:tcPr>
            <w:tcW w:w="990" w:type="dxa"/>
            <w:vMerge w:val="restart"/>
            <w:tcBorders>
              <w:top w:val="single" w:sz="8" w:space="0" w:color="auto"/>
              <w:left w:val="single" w:sz="8" w:space="0" w:color="auto"/>
              <w:bottom w:val="single" w:sz="8" w:space="0" w:color="auto"/>
              <w:right w:val="single" w:sz="8" w:space="0" w:color="auto"/>
            </w:tcBorders>
            <w:vAlign w:val="center"/>
          </w:tcPr>
          <w:p w14:paraId="3AF5D80F" w14:textId="77777777" w:rsidR="00C66247" w:rsidRPr="00C66247" w:rsidRDefault="00C66247" w:rsidP="00C66247">
            <w:pPr>
              <w:pStyle w:val="NoSpacing"/>
              <w:jc w:val="center"/>
              <w:rPr>
                <w:rFonts w:ascii="Arial" w:hAnsi="Arial" w:cs="Arial"/>
                <w:sz w:val="16"/>
                <w:szCs w:val="16"/>
              </w:rPr>
            </w:pPr>
            <w:r>
              <w:rPr>
                <w:rFonts w:ascii="Arial" w:hAnsi="Arial" w:cs="Arial"/>
                <w:sz w:val="16"/>
                <w:szCs w:val="16"/>
              </w:rPr>
              <w:t>AFUE %</w:t>
            </w:r>
          </w:p>
        </w:tc>
        <w:tc>
          <w:tcPr>
            <w:tcW w:w="900" w:type="dxa"/>
            <w:vMerge w:val="restart"/>
            <w:tcBorders>
              <w:top w:val="single" w:sz="8" w:space="0" w:color="auto"/>
              <w:left w:val="single" w:sz="8" w:space="0" w:color="auto"/>
              <w:bottom w:val="single" w:sz="8" w:space="0" w:color="auto"/>
              <w:right w:val="single" w:sz="8" w:space="0" w:color="auto"/>
            </w:tcBorders>
            <w:vAlign w:val="center"/>
          </w:tcPr>
          <w:p w14:paraId="046E8813" w14:textId="77777777" w:rsidR="00C66247" w:rsidRPr="00C66247" w:rsidRDefault="00C66247" w:rsidP="00C66247">
            <w:pPr>
              <w:pStyle w:val="NoSpacing"/>
              <w:jc w:val="center"/>
              <w:rPr>
                <w:rFonts w:ascii="Arial" w:hAnsi="Arial" w:cs="Arial"/>
                <w:sz w:val="16"/>
                <w:szCs w:val="16"/>
              </w:rPr>
            </w:pPr>
            <w:r w:rsidRPr="00C66247">
              <w:rPr>
                <w:rFonts w:ascii="Arial" w:hAnsi="Arial" w:cs="Arial"/>
                <w:sz w:val="16"/>
                <w:szCs w:val="16"/>
              </w:rPr>
              <w:t>Water Pressure</w:t>
            </w:r>
          </w:p>
        </w:tc>
        <w:tc>
          <w:tcPr>
            <w:tcW w:w="1080" w:type="dxa"/>
            <w:vMerge w:val="restart"/>
            <w:tcBorders>
              <w:top w:val="single" w:sz="8" w:space="0" w:color="auto"/>
              <w:left w:val="single" w:sz="8" w:space="0" w:color="auto"/>
              <w:bottom w:val="single" w:sz="8" w:space="0" w:color="auto"/>
              <w:right w:val="single" w:sz="8" w:space="0" w:color="auto"/>
            </w:tcBorders>
            <w:vAlign w:val="center"/>
          </w:tcPr>
          <w:p w14:paraId="1F670577" w14:textId="77777777" w:rsidR="00C66247" w:rsidRPr="00C66247" w:rsidRDefault="00C66247" w:rsidP="00C66247">
            <w:pPr>
              <w:pStyle w:val="NoSpacing"/>
              <w:jc w:val="center"/>
              <w:rPr>
                <w:rFonts w:ascii="Arial" w:hAnsi="Arial" w:cs="Arial"/>
                <w:sz w:val="16"/>
                <w:szCs w:val="16"/>
              </w:rPr>
            </w:pPr>
            <w:r>
              <w:rPr>
                <w:rFonts w:ascii="Arial" w:hAnsi="Arial" w:cs="Arial"/>
                <w:sz w:val="16"/>
                <w:szCs w:val="16"/>
              </w:rPr>
              <w:t>Connection Size</w:t>
            </w:r>
          </w:p>
        </w:tc>
        <w:tc>
          <w:tcPr>
            <w:tcW w:w="990" w:type="dxa"/>
            <w:vMerge w:val="restart"/>
            <w:tcBorders>
              <w:top w:val="single" w:sz="8" w:space="0" w:color="auto"/>
              <w:left w:val="single" w:sz="8" w:space="0" w:color="auto"/>
              <w:bottom w:val="single" w:sz="8" w:space="0" w:color="auto"/>
              <w:right w:val="single" w:sz="8" w:space="0" w:color="auto"/>
            </w:tcBorders>
            <w:vAlign w:val="center"/>
          </w:tcPr>
          <w:p w14:paraId="4E49616C" w14:textId="77777777" w:rsidR="00C66247" w:rsidRPr="00C66247" w:rsidRDefault="00C66247" w:rsidP="00C66247">
            <w:pPr>
              <w:pStyle w:val="NoSpacing"/>
              <w:jc w:val="center"/>
              <w:rPr>
                <w:rFonts w:ascii="Arial" w:hAnsi="Arial" w:cs="Arial"/>
                <w:sz w:val="16"/>
                <w:szCs w:val="16"/>
              </w:rPr>
            </w:pPr>
            <w:r w:rsidRPr="00C66247">
              <w:rPr>
                <w:rFonts w:ascii="Arial" w:hAnsi="Arial" w:cs="Arial"/>
                <w:sz w:val="16"/>
                <w:szCs w:val="16"/>
              </w:rPr>
              <w:t>Water Volume</w:t>
            </w:r>
          </w:p>
        </w:tc>
      </w:tr>
      <w:tr w:rsidR="00C66247" w:rsidRPr="00C66247" w14:paraId="7D4DC15E" w14:textId="77777777" w:rsidTr="00C66247">
        <w:trPr>
          <w:trHeight w:val="223"/>
        </w:trPr>
        <w:tc>
          <w:tcPr>
            <w:tcW w:w="1350" w:type="dxa"/>
            <w:vMerge/>
            <w:tcBorders>
              <w:left w:val="single" w:sz="8" w:space="0" w:color="auto"/>
              <w:bottom w:val="single" w:sz="8" w:space="0" w:color="auto"/>
              <w:right w:val="single" w:sz="8" w:space="0" w:color="auto"/>
            </w:tcBorders>
          </w:tcPr>
          <w:p w14:paraId="4A0637BA" w14:textId="77777777" w:rsidR="00C66247" w:rsidRPr="00C66247" w:rsidRDefault="00C66247" w:rsidP="00B67DF0">
            <w:pPr>
              <w:tabs>
                <w:tab w:val="left" w:pos="450"/>
              </w:tabs>
              <w:rPr>
                <w:rFonts w:ascii="Arial" w:hAnsi="Arial" w:cs="Arial"/>
                <w:sz w:val="16"/>
                <w:szCs w:val="16"/>
              </w:rPr>
            </w:pPr>
          </w:p>
        </w:tc>
        <w:tc>
          <w:tcPr>
            <w:tcW w:w="810" w:type="dxa"/>
            <w:tcBorders>
              <w:top w:val="single" w:sz="8" w:space="0" w:color="auto"/>
              <w:left w:val="single" w:sz="8" w:space="0" w:color="auto"/>
              <w:bottom w:val="single" w:sz="8" w:space="0" w:color="auto"/>
              <w:right w:val="single" w:sz="8" w:space="0" w:color="auto"/>
            </w:tcBorders>
            <w:vAlign w:val="center"/>
          </w:tcPr>
          <w:p w14:paraId="6B94A905"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Min</w:t>
            </w:r>
          </w:p>
        </w:tc>
        <w:tc>
          <w:tcPr>
            <w:tcW w:w="900" w:type="dxa"/>
            <w:tcBorders>
              <w:top w:val="single" w:sz="8" w:space="0" w:color="auto"/>
              <w:left w:val="single" w:sz="8" w:space="0" w:color="auto"/>
              <w:bottom w:val="single" w:sz="8" w:space="0" w:color="auto"/>
              <w:right w:val="single" w:sz="8" w:space="0" w:color="auto"/>
            </w:tcBorders>
            <w:vAlign w:val="center"/>
          </w:tcPr>
          <w:p w14:paraId="41250579"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Max</w:t>
            </w:r>
          </w:p>
        </w:tc>
        <w:tc>
          <w:tcPr>
            <w:tcW w:w="1440" w:type="dxa"/>
            <w:vMerge/>
            <w:tcBorders>
              <w:top w:val="single" w:sz="8" w:space="0" w:color="auto"/>
              <w:left w:val="single" w:sz="8" w:space="0" w:color="auto"/>
              <w:bottom w:val="single" w:sz="8" w:space="0" w:color="auto"/>
              <w:right w:val="single" w:sz="8" w:space="0" w:color="auto"/>
            </w:tcBorders>
          </w:tcPr>
          <w:p w14:paraId="444FD916" w14:textId="77777777" w:rsidR="00C66247" w:rsidRPr="00C66247" w:rsidRDefault="00C66247" w:rsidP="00B67DF0">
            <w:pPr>
              <w:tabs>
                <w:tab w:val="left" w:pos="450"/>
              </w:tabs>
              <w:rPr>
                <w:rFonts w:ascii="Arial" w:hAnsi="Arial" w:cs="Arial"/>
                <w:sz w:val="16"/>
                <w:szCs w:val="16"/>
              </w:rPr>
            </w:pPr>
          </w:p>
        </w:tc>
        <w:tc>
          <w:tcPr>
            <w:tcW w:w="1260" w:type="dxa"/>
            <w:vMerge/>
            <w:tcBorders>
              <w:top w:val="single" w:sz="8" w:space="0" w:color="auto"/>
              <w:left w:val="single" w:sz="8" w:space="0" w:color="auto"/>
              <w:bottom w:val="single" w:sz="8" w:space="0" w:color="auto"/>
              <w:right w:val="single" w:sz="8" w:space="0" w:color="auto"/>
            </w:tcBorders>
          </w:tcPr>
          <w:p w14:paraId="4647EA92" w14:textId="77777777" w:rsidR="00C66247" w:rsidRPr="00C66247" w:rsidRDefault="00C66247" w:rsidP="00B67DF0">
            <w:pPr>
              <w:tabs>
                <w:tab w:val="left" w:pos="450"/>
              </w:tabs>
              <w:rPr>
                <w:rFonts w:ascii="Arial" w:hAnsi="Arial" w:cs="Arial"/>
                <w:sz w:val="16"/>
                <w:szCs w:val="16"/>
              </w:rPr>
            </w:pPr>
          </w:p>
        </w:tc>
        <w:tc>
          <w:tcPr>
            <w:tcW w:w="990" w:type="dxa"/>
            <w:vMerge/>
            <w:tcBorders>
              <w:top w:val="single" w:sz="8" w:space="0" w:color="auto"/>
              <w:left w:val="single" w:sz="8" w:space="0" w:color="auto"/>
              <w:bottom w:val="single" w:sz="8" w:space="0" w:color="auto"/>
              <w:right w:val="single" w:sz="8" w:space="0" w:color="auto"/>
            </w:tcBorders>
          </w:tcPr>
          <w:p w14:paraId="4FFECB1D" w14:textId="77777777" w:rsidR="00C66247" w:rsidRPr="00C66247" w:rsidRDefault="00C66247" w:rsidP="00B67DF0">
            <w:pPr>
              <w:tabs>
                <w:tab w:val="left" w:pos="450"/>
              </w:tabs>
              <w:rPr>
                <w:rFonts w:ascii="Arial" w:hAnsi="Arial" w:cs="Arial"/>
                <w:sz w:val="16"/>
                <w:szCs w:val="16"/>
              </w:rPr>
            </w:pPr>
          </w:p>
        </w:tc>
        <w:tc>
          <w:tcPr>
            <w:tcW w:w="900" w:type="dxa"/>
            <w:vMerge/>
            <w:tcBorders>
              <w:left w:val="single" w:sz="8" w:space="0" w:color="auto"/>
              <w:bottom w:val="single" w:sz="8" w:space="0" w:color="auto"/>
              <w:right w:val="single" w:sz="8" w:space="0" w:color="auto"/>
            </w:tcBorders>
          </w:tcPr>
          <w:p w14:paraId="7CC2FCD6" w14:textId="77777777" w:rsidR="00C66247" w:rsidRPr="00C66247" w:rsidRDefault="00C66247" w:rsidP="00B67DF0">
            <w:pPr>
              <w:tabs>
                <w:tab w:val="left" w:pos="450"/>
              </w:tabs>
              <w:rPr>
                <w:rFonts w:ascii="Arial" w:hAnsi="Arial" w:cs="Arial"/>
                <w:sz w:val="16"/>
                <w:szCs w:val="16"/>
              </w:rPr>
            </w:pPr>
          </w:p>
        </w:tc>
        <w:tc>
          <w:tcPr>
            <w:tcW w:w="1080" w:type="dxa"/>
            <w:vMerge/>
            <w:tcBorders>
              <w:left w:val="single" w:sz="8" w:space="0" w:color="auto"/>
              <w:bottom w:val="single" w:sz="8" w:space="0" w:color="auto"/>
              <w:right w:val="single" w:sz="8" w:space="0" w:color="auto"/>
            </w:tcBorders>
          </w:tcPr>
          <w:p w14:paraId="5F6A8DC2" w14:textId="77777777" w:rsidR="00C66247" w:rsidRPr="00C66247" w:rsidRDefault="00C66247" w:rsidP="00B67DF0">
            <w:pPr>
              <w:tabs>
                <w:tab w:val="left" w:pos="450"/>
              </w:tabs>
              <w:rPr>
                <w:rFonts w:ascii="Arial" w:hAnsi="Arial" w:cs="Arial"/>
                <w:sz w:val="16"/>
                <w:szCs w:val="16"/>
              </w:rPr>
            </w:pPr>
          </w:p>
        </w:tc>
        <w:tc>
          <w:tcPr>
            <w:tcW w:w="990" w:type="dxa"/>
            <w:vMerge/>
            <w:tcBorders>
              <w:top w:val="single" w:sz="8" w:space="0" w:color="auto"/>
              <w:left w:val="single" w:sz="8" w:space="0" w:color="auto"/>
              <w:bottom w:val="single" w:sz="8" w:space="0" w:color="auto"/>
              <w:right w:val="single" w:sz="8" w:space="0" w:color="auto"/>
            </w:tcBorders>
          </w:tcPr>
          <w:p w14:paraId="15CD3A99" w14:textId="77777777" w:rsidR="00C66247" w:rsidRPr="00C66247" w:rsidRDefault="00C66247" w:rsidP="00B67DF0">
            <w:pPr>
              <w:tabs>
                <w:tab w:val="left" w:pos="450"/>
              </w:tabs>
              <w:rPr>
                <w:rFonts w:ascii="Arial" w:hAnsi="Arial" w:cs="Arial"/>
                <w:sz w:val="16"/>
                <w:szCs w:val="16"/>
              </w:rPr>
            </w:pPr>
          </w:p>
        </w:tc>
      </w:tr>
      <w:tr w:rsidR="00C66247" w:rsidRPr="00C66247" w14:paraId="67599729" w14:textId="77777777" w:rsidTr="00C66247">
        <w:trPr>
          <w:trHeight w:val="241"/>
        </w:trPr>
        <w:tc>
          <w:tcPr>
            <w:tcW w:w="1350" w:type="dxa"/>
            <w:tcBorders>
              <w:top w:val="single" w:sz="8" w:space="0" w:color="auto"/>
              <w:left w:val="single" w:sz="8" w:space="0" w:color="auto"/>
            </w:tcBorders>
            <w:vAlign w:val="center"/>
          </w:tcPr>
          <w:p w14:paraId="2B001F6C"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NCB-190/060H</w:t>
            </w:r>
          </w:p>
        </w:tc>
        <w:tc>
          <w:tcPr>
            <w:tcW w:w="810" w:type="dxa"/>
            <w:tcBorders>
              <w:top w:val="single" w:sz="8" w:space="0" w:color="auto"/>
            </w:tcBorders>
            <w:vAlign w:val="center"/>
          </w:tcPr>
          <w:p w14:paraId="3EC237D8"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11,000</w:t>
            </w:r>
          </w:p>
        </w:tc>
        <w:tc>
          <w:tcPr>
            <w:tcW w:w="900" w:type="dxa"/>
            <w:tcBorders>
              <w:top w:val="single" w:sz="8" w:space="0" w:color="auto"/>
            </w:tcBorders>
            <w:vAlign w:val="center"/>
          </w:tcPr>
          <w:p w14:paraId="3BE5297E"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60,000</w:t>
            </w:r>
          </w:p>
        </w:tc>
        <w:tc>
          <w:tcPr>
            <w:tcW w:w="1440" w:type="dxa"/>
            <w:tcBorders>
              <w:top w:val="single" w:sz="8" w:space="0" w:color="auto"/>
            </w:tcBorders>
            <w:vAlign w:val="center"/>
          </w:tcPr>
          <w:p w14:paraId="6175A050"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56,000</w:t>
            </w:r>
          </w:p>
        </w:tc>
        <w:tc>
          <w:tcPr>
            <w:tcW w:w="1260" w:type="dxa"/>
            <w:tcBorders>
              <w:top w:val="single" w:sz="8" w:space="0" w:color="auto"/>
            </w:tcBorders>
            <w:vAlign w:val="center"/>
          </w:tcPr>
          <w:p w14:paraId="7893F939"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49,000</w:t>
            </w:r>
          </w:p>
        </w:tc>
        <w:tc>
          <w:tcPr>
            <w:tcW w:w="990" w:type="dxa"/>
            <w:vMerge w:val="restart"/>
            <w:tcBorders>
              <w:top w:val="single" w:sz="8" w:space="0" w:color="auto"/>
              <w:right w:val="single" w:sz="4" w:space="0" w:color="auto"/>
            </w:tcBorders>
            <w:vAlign w:val="center"/>
          </w:tcPr>
          <w:p w14:paraId="5FCCE994" w14:textId="77777777" w:rsidR="00C66247" w:rsidRPr="00C66247" w:rsidRDefault="00C66247" w:rsidP="00B67DF0">
            <w:pPr>
              <w:tabs>
                <w:tab w:val="left" w:pos="450"/>
              </w:tabs>
              <w:jc w:val="center"/>
              <w:rPr>
                <w:rFonts w:ascii="Arial" w:hAnsi="Arial" w:cs="Arial"/>
                <w:sz w:val="16"/>
                <w:szCs w:val="16"/>
              </w:rPr>
            </w:pPr>
            <w:r>
              <w:rPr>
                <w:rFonts w:ascii="Arial" w:hAnsi="Arial" w:cs="Arial"/>
                <w:sz w:val="16"/>
                <w:szCs w:val="16"/>
              </w:rPr>
              <w:t>95.0</w:t>
            </w:r>
          </w:p>
        </w:tc>
        <w:tc>
          <w:tcPr>
            <w:tcW w:w="900" w:type="dxa"/>
            <w:vMerge w:val="restart"/>
            <w:tcBorders>
              <w:top w:val="single" w:sz="8" w:space="0" w:color="auto"/>
              <w:left w:val="single" w:sz="4" w:space="0" w:color="auto"/>
              <w:bottom w:val="single" w:sz="8" w:space="0" w:color="auto"/>
              <w:right w:val="single" w:sz="4" w:space="0" w:color="auto"/>
            </w:tcBorders>
            <w:vAlign w:val="center"/>
          </w:tcPr>
          <w:p w14:paraId="5329C5EE" w14:textId="77777777" w:rsidR="00C66247" w:rsidRPr="00C66247" w:rsidRDefault="00C66247" w:rsidP="00B67DF0">
            <w:pPr>
              <w:tabs>
                <w:tab w:val="left" w:pos="450"/>
              </w:tabs>
              <w:jc w:val="center"/>
              <w:rPr>
                <w:rFonts w:ascii="Arial" w:hAnsi="Arial" w:cs="Arial"/>
                <w:sz w:val="16"/>
                <w:szCs w:val="16"/>
              </w:rPr>
            </w:pPr>
            <w:r>
              <w:rPr>
                <w:rFonts w:ascii="Arial" w:hAnsi="Arial" w:cs="Arial"/>
                <w:sz w:val="16"/>
                <w:szCs w:val="16"/>
              </w:rPr>
              <w:t>12-30 psi</w:t>
            </w:r>
          </w:p>
        </w:tc>
        <w:tc>
          <w:tcPr>
            <w:tcW w:w="1080" w:type="dxa"/>
            <w:vMerge w:val="restart"/>
            <w:tcBorders>
              <w:top w:val="single" w:sz="8" w:space="0" w:color="auto"/>
              <w:left w:val="single" w:sz="4" w:space="0" w:color="auto"/>
              <w:bottom w:val="single" w:sz="8" w:space="0" w:color="auto"/>
              <w:right w:val="single" w:sz="4" w:space="0" w:color="auto"/>
            </w:tcBorders>
            <w:vAlign w:val="center"/>
          </w:tcPr>
          <w:p w14:paraId="049B1C46" w14:textId="48037004" w:rsidR="00C66247" w:rsidRPr="00C66247" w:rsidRDefault="00C66247" w:rsidP="00B67DF0">
            <w:pPr>
              <w:tabs>
                <w:tab w:val="left" w:pos="450"/>
              </w:tabs>
              <w:jc w:val="center"/>
              <w:rPr>
                <w:rFonts w:ascii="Arial" w:hAnsi="Arial" w:cs="Arial"/>
                <w:sz w:val="16"/>
                <w:szCs w:val="16"/>
              </w:rPr>
            </w:pPr>
            <w:r>
              <w:rPr>
                <w:rFonts w:ascii="Arial" w:hAnsi="Arial" w:cs="Arial"/>
                <w:sz w:val="16"/>
                <w:szCs w:val="16"/>
              </w:rPr>
              <w:t>1” MNPT</w:t>
            </w:r>
          </w:p>
        </w:tc>
        <w:tc>
          <w:tcPr>
            <w:tcW w:w="990" w:type="dxa"/>
            <w:vMerge w:val="restart"/>
            <w:tcBorders>
              <w:top w:val="single" w:sz="8" w:space="0" w:color="auto"/>
              <w:left w:val="single" w:sz="4" w:space="0" w:color="auto"/>
              <w:right w:val="single" w:sz="8" w:space="0" w:color="auto"/>
            </w:tcBorders>
            <w:vAlign w:val="center"/>
          </w:tcPr>
          <w:p w14:paraId="4D98509E" w14:textId="77777777" w:rsidR="00C66247" w:rsidRPr="00C66247" w:rsidRDefault="00C66247" w:rsidP="00B67DF0">
            <w:pPr>
              <w:tabs>
                <w:tab w:val="left" w:pos="450"/>
              </w:tabs>
              <w:jc w:val="center"/>
              <w:rPr>
                <w:rFonts w:ascii="Arial" w:hAnsi="Arial" w:cs="Arial"/>
                <w:sz w:val="16"/>
                <w:szCs w:val="16"/>
              </w:rPr>
            </w:pPr>
            <w:r>
              <w:rPr>
                <w:rFonts w:ascii="Arial" w:hAnsi="Arial" w:cs="Arial"/>
                <w:sz w:val="16"/>
                <w:szCs w:val="16"/>
              </w:rPr>
              <w:t>1.5 gallons</w:t>
            </w:r>
          </w:p>
        </w:tc>
      </w:tr>
      <w:tr w:rsidR="00C66247" w:rsidRPr="00C66247" w14:paraId="0AF5E0DA" w14:textId="77777777" w:rsidTr="00C66247">
        <w:trPr>
          <w:trHeight w:val="251"/>
        </w:trPr>
        <w:tc>
          <w:tcPr>
            <w:tcW w:w="1350" w:type="dxa"/>
            <w:tcBorders>
              <w:left w:val="single" w:sz="8" w:space="0" w:color="auto"/>
            </w:tcBorders>
            <w:vAlign w:val="center"/>
          </w:tcPr>
          <w:p w14:paraId="7308F0F5"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NCB-190/080H</w:t>
            </w:r>
          </w:p>
        </w:tc>
        <w:tc>
          <w:tcPr>
            <w:tcW w:w="810" w:type="dxa"/>
            <w:vAlign w:val="center"/>
          </w:tcPr>
          <w:p w14:paraId="3910EAE1"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11,000</w:t>
            </w:r>
          </w:p>
        </w:tc>
        <w:tc>
          <w:tcPr>
            <w:tcW w:w="900" w:type="dxa"/>
            <w:vAlign w:val="center"/>
          </w:tcPr>
          <w:p w14:paraId="590F8796"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80,000</w:t>
            </w:r>
          </w:p>
        </w:tc>
        <w:tc>
          <w:tcPr>
            <w:tcW w:w="1440" w:type="dxa"/>
            <w:vAlign w:val="center"/>
          </w:tcPr>
          <w:p w14:paraId="43D17B21"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74,000</w:t>
            </w:r>
          </w:p>
        </w:tc>
        <w:tc>
          <w:tcPr>
            <w:tcW w:w="1260" w:type="dxa"/>
            <w:vAlign w:val="center"/>
          </w:tcPr>
          <w:p w14:paraId="566D8192"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64,000</w:t>
            </w:r>
          </w:p>
        </w:tc>
        <w:tc>
          <w:tcPr>
            <w:tcW w:w="990" w:type="dxa"/>
            <w:vMerge/>
            <w:tcBorders>
              <w:right w:val="single" w:sz="4" w:space="0" w:color="auto"/>
            </w:tcBorders>
          </w:tcPr>
          <w:p w14:paraId="42109D0C" w14:textId="77777777" w:rsidR="00C66247" w:rsidRPr="00C66247" w:rsidRDefault="00C66247" w:rsidP="00B67DF0">
            <w:pPr>
              <w:tabs>
                <w:tab w:val="left" w:pos="450"/>
              </w:tabs>
              <w:jc w:val="center"/>
              <w:rPr>
                <w:rFonts w:ascii="Arial" w:hAnsi="Arial" w:cs="Arial"/>
                <w:sz w:val="16"/>
                <w:szCs w:val="16"/>
              </w:rPr>
            </w:pPr>
          </w:p>
        </w:tc>
        <w:tc>
          <w:tcPr>
            <w:tcW w:w="900" w:type="dxa"/>
            <w:vMerge/>
            <w:tcBorders>
              <w:top w:val="single" w:sz="4" w:space="0" w:color="auto"/>
              <w:left w:val="single" w:sz="4" w:space="0" w:color="auto"/>
              <w:bottom w:val="single" w:sz="8" w:space="0" w:color="auto"/>
              <w:right w:val="single" w:sz="4" w:space="0" w:color="auto"/>
            </w:tcBorders>
          </w:tcPr>
          <w:p w14:paraId="1265BB7D" w14:textId="77777777" w:rsidR="00C66247" w:rsidRPr="00C66247" w:rsidRDefault="00C66247" w:rsidP="00B67DF0">
            <w:pPr>
              <w:tabs>
                <w:tab w:val="left" w:pos="450"/>
              </w:tabs>
              <w:jc w:val="center"/>
              <w:rPr>
                <w:rFonts w:ascii="Arial" w:hAnsi="Arial" w:cs="Arial"/>
                <w:sz w:val="16"/>
                <w:szCs w:val="16"/>
              </w:rPr>
            </w:pPr>
          </w:p>
        </w:tc>
        <w:tc>
          <w:tcPr>
            <w:tcW w:w="1080" w:type="dxa"/>
            <w:vMerge/>
            <w:tcBorders>
              <w:top w:val="single" w:sz="4" w:space="0" w:color="auto"/>
              <w:left w:val="single" w:sz="4" w:space="0" w:color="auto"/>
              <w:bottom w:val="single" w:sz="8" w:space="0" w:color="auto"/>
              <w:right w:val="single" w:sz="4" w:space="0" w:color="auto"/>
            </w:tcBorders>
          </w:tcPr>
          <w:p w14:paraId="63D673FD" w14:textId="77777777" w:rsidR="00C66247" w:rsidRPr="00C66247" w:rsidRDefault="00C66247" w:rsidP="00B67DF0">
            <w:pPr>
              <w:tabs>
                <w:tab w:val="left" w:pos="450"/>
              </w:tabs>
              <w:jc w:val="center"/>
              <w:rPr>
                <w:rFonts w:ascii="Arial" w:hAnsi="Arial" w:cs="Arial"/>
                <w:sz w:val="16"/>
                <w:szCs w:val="16"/>
              </w:rPr>
            </w:pPr>
          </w:p>
        </w:tc>
        <w:tc>
          <w:tcPr>
            <w:tcW w:w="990" w:type="dxa"/>
            <w:vMerge/>
            <w:tcBorders>
              <w:left w:val="single" w:sz="4" w:space="0" w:color="auto"/>
              <w:right w:val="single" w:sz="8" w:space="0" w:color="auto"/>
            </w:tcBorders>
          </w:tcPr>
          <w:p w14:paraId="352C98FD" w14:textId="77777777" w:rsidR="00C66247" w:rsidRPr="00C66247" w:rsidRDefault="00C66247" w:rsidP="00B67DF0">
            <w:pPr>
              <w:tabs>
                <w:tab w:val="left" w:pos="450"/>
              </w:tabs>
              <w:jc w:val="center"/>
              <w:rPr>
                <w:rFonts w:ascii="Arial" w:hAnsi="Arial" w:cs="Arial"/>
                <w:sz w:val="16"/>
                <w:szCs w:val="16"/>
              </w:rPr>
            </w:pPr>
          </w:p>
        </w:tc>
      </w:tr>
      <w:tr w:rsidR="00C66247" w:rsidRPr="00C66247" w14:paraId="18DE0BBE" w14:textId="77777777" w:rsidTr="00C66247">
        <w:trPr>
          <w:trHeight w:val="260"/>
        </w:trPr>
        <w:tc>
          <w:tcPr>
            <w:tcW w:w="1350" w:type="dxa"/>
            <w:tcBorders>
              <w:left w:val="single" w:sz="8" w:space="0" w:color="auto"/>
            </w:tcBorders>
            <w:vAlign w:val="center"/>
          </w:tcPr>
          <w:p w14:paraId="15BFD4DA"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NCB-240/110H</w:t>
            </w:r>
          </w:p>
        </w:tc>
        <w:tc>
          <w:tcPr>
            <w:tcW w:w="810" w:type="dxa"/>
            <w:vAlign w:val="center"/>
          </w:tcPr>
          <w:p w14:paraId="7B5577DF"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13,000</w:t>
            </w:r>
          </w:p>
        </w:tc>
        <w:tc>
          <w:tcPr>
            <w:tcW w:w="900" w:type="dxa"/>
            <w:vAlign w:val="center"/>
          </w:tcPr>
          <w:p w14:paraId="18E4AD8F"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110,000</w:t>
            </w:r>
          </w:p>
        </w:tc>
        <w:tc>
          <w:tcPr>
            <w:tcW w:w="1440" w:type="dxa"/>
            <w:vAlign w:val="center"/>
          </w:tcPr>
          <w:p w14:paraId="17E3110E"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102,000</w:t>
            </w:r>
          </w:p>
        </w:tc>
        <w:tc>
          <w:tcPr>
            <w:tcW w:w="1260" w:type="dxa"/>
            <w:vAlign w:val="center"/>
          </w:tcPr>
          <w:p w14:paraId="7D121236"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89,000</w:t>
            </w:r>
          </w:p>
        </w:tc>
        <w:tc>
          <w:tcPr>
            <w:tcW w:w="990" w:type="dxa"/>
            <w:vMerge/>
            <w:tcBorders>
              <w:right w:val="single" w:sz="4" w:space="0" w:color="auto"/>
            </w:tcBorders>
          </w:tcPr>
          <w:p w14:paraId="39519070" w14:textId="77777777" w:rsidR="00C66247" w:rsidRPr="00C66247" w:rsidRDefault="00C66247" w:rsidP="00B67DF0">
            <w:pPr>
              <w:tabs>
                <w:tab w:val="left" w:pos="450"/>
              </w:tabs>
              <w:jc w:val="center"/>
              <w:rPr>
                <w:rFonts w:ascii="Arial" w:hAnsi="Arial" w:cs="Arial"/>
                <w:sz w:val="16"/>
                <w:szCs w:val="16"/>
              </w:rPr>
            </w:pPr>
          </w:p>
        </w:tc>
        <w:tc>
          <w:tcPr>
            <w:tcW w:w="900" w:type="dxa"/>
            <w:vMerge/>
            <w:tcBorders>
              <w:top w:val="single" w:sz="4" w:space="0" w:color="auto"/>
              <w:left w:val="single" w:sz="4" w:space="0" w:color="auto"/>
              <w:bottom w:val="single" w:sz="8" w:space="0" w:color="auto"/>
              <w:right w:val="single" w:sz="4" w:space="0" w:color="auto"/>
            </w:tcBorders>
          </w:tcPr>
          <w:p w14:paraId="091EE50B" w14:textId="77777777" w:rsidR="00C66247" w:rsidRPr="00C66247" w:rsidRDefault="00C66247" w:rsidP="00B67DF0">
            <w:pPr>
              <w:tabs>
                <w:tab w:val="left" w:pos="450"/>
              </w:tabs>
              <w:jc w:val="center"/>
              <w:rPr>
                <w:rFonts w:ascii="Arial" w:hAnsi="Arial" w:cs="Arial"/>
                <w:sz w:val="16"/>
                <w:szCs w:val="16"/>
              </w:rPr>
            </w:pPr>
          </w:p>
        </w:tc>
        <w:tc>
          <w:tcPr>
            <w:tcW w:w="1080" w:type="dxa"/>
            <w:vMerge/>
            <w:tcBorders>
              <w:top w:val="single" w:sz="4" w:space="0" w:color="auto"/>
              <w:left w:val="single" w:sz="4" w:space="0" w:color="auto"/>
              <w:bottom w:val="single" w:sz="8" w:space="0" w:color="auto"/>
              <w:right w:val="single" w:sz="4" w:space="0" w:color="auto"/>
            </w:tcBorders>
          </w:tcPr>
          <w:p w14:paraId="01458DFF" w14:textId="77777777" w:rsidR="00C66247" w:rsidRPr="00C66247" w:rsidRDefault="00C66247" w:rsidP="00B67DF0">
            <w:pPr>
              <w:tabs>
                <w:tab w:val="left" w:pos="450"/>
              </w:tabs>
              <w:jc w:val="center"/>
              <w:rPr>
                <w:rFonts w:ascii="Arial" w:hAnsi="Arial" w:cs="Arial"/>
                <w:sz w:val="16"/>
                <w:szCs w:val="16"/>
              </w:rPr>
            </w:pPr>
          </w:p>
        </w:tc>
        <w:tc>
          <w:tcPr>
            <w:tcW w:w="990" w:type="dxa"/>
            <w:vMerge/>
            <w:tcBorders>
              <w:left w:val="single" w:sz="4" w:space="0" w:color="auto"/>
              <w:right w:val="single" w:sz="8" w:space="0" w:color="auto"/>
            </w:tcBorders>
          </w:tcPr>
          <w:p w14:paraId="64652F8C" w14:textId="77777777" w:rsidR="00C66247" w:rsidRPr="00C66247" w:rsidRDefault="00C66247" w:rsidP="00B67DF0">
            <w:pPr>
              <w:tabs>
                <w:tab w:val="left" w:pos="450"/>
              </w:tabs>
              <w:jc w:val="center"/>
              <w:rPr>
                <w:rFonts w:ascii="Arial" w:hAnsi="Arial" w:cs="Arial"/>
                <w:sz w:val="16"/>
                <w:szCs w:val="16"/>
              </w:rPr>
            </w:pPr>
          </w:p>
        </w:tc>
      </w:tr>
      <w:tr w:rsidR="00C66247" w:rsidRPr="00C66247" w14:paraId="2C45609A" w14:textId="77777777" w:rsidTr="00C66247">
        <w:trPr>
          <w:trHeight w:val="260"/>
        </w:trPr>
        <w:tc>
          <w:tcPr>
            <w:tcW w:w="1350" w:type="dxa"/>
            <w:tcBorders>
              <w:left w:val="single" w:sz="8" w:space="0" w:color="auto"/>
            </w:tcBorders>
            <w:vAlign w:val="center"/>
          </w:tcPr>
          <w:p w14:paraId="19753CF6"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NCB-240/130H</w:t>
            </w:r>
          </w:p>
        </w:tc>
        <w:tc>
          <w:tcPr>
            <w:tcW w:w="810" w:type="dxa"/>
            <w:vAlign w:val="center"/>
          </w:tcPr>
          <w:p w14:paraId="41B0610A"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13,000</w:t>
            </w:r>
          </w:p>
        </w:tc>
        <w:tc>
          <w:tcPr>
            <w:tcW w:w="900" w:type="dxa"/>
            <w:vAlign w:val="center"/>
          </w:tcPr>
          <w:p w14:paraId="268794E6"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130,000</w:t>
            </w:r>
          </w:p>
        </w:tc>
        <w:tc>
          <w:tcPr>
            <w:tcW w:w="1440" w:type="dxa"/>
            <w:vAlign w:val="center"/>
          </w:tcPr>
          <w:p w14:paraId="3A681458"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120,000</w:t>
            </w:r>
          </w:p>
        </w:tc>
        <w:tc>
          <w:tcPr>
            <w:tcW w:w="1260" w:type="dxa"/>
            <w:vAlign w:val="center"/>
          </w:tcPr>
          <w:p w14:paraId="45E1572C"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104,000</w:t>
            </w:r>
          </w:p>
        </w:tc>
        <w:tc>
          <w:tcPr>
            <w:tcW w:w="990" w:type="dxa"/>
            <w:vMerge/>
            <w:tcBorders>
              <w:right w:val="single" w:sz="4" w:space="0" w:color="auto"/>
            </w:tcBorders>
          </w:tcPr>
          <w:p w14:paraId="70DA1FB4" w14:textId="77777777" w:rsidR="00C66247" w:rsidRPr="00C66247" w:rsidRDefault="00C66247" w:rsidP="00B67DF0">
            <w:pPr>
              <w:tabs>
                <w:tab w:val="left" w:pos="450"/>
              </w:tabs>
              <w:jc w:val="center"/>
              <w:rPr>
                <w:rFonts w:ascii="Arial" w:hAnsi="Arial" w:cs="Arial"/>
                <w:sz w:val="16"/>
                <w:szCs w:val="16"/>
              </w:rPr>
            </w:pPr>
          </w:p>
        </w:tc>
        <w:tc>
          <w:tcPr>
            <w:tcW w:w="900" w:type="dxa"/>
            <w:vMerge/>
            <w:tcBorders>
              <w:top w:val="single" w:sz="4" w:space="0" w:color="auto"/>
              <w:left w:val="single" w:sz="4" w:space="0" w:color="auto"/>
              <w:bottom w:val="single" w:sz="8" w:space="0" w:color="auto"/>
              <w:right w:val="single" w:sz="4" w:space="0" w:color="auto"/>
            </w:tcBorders>
          </w:tcPr>
          <w:p w14:paraId="7AFF2BBB" w14:textId="77777777" w:rsidR="00C66247" w:rsidRPr="00C66247" w:rsidRDefault="00C66247" w:rsidP="00B67DF0">
            <w:pPr>
              <w:tabs>
                <w:tab w:val="left" w:pos="450"/>
              </w:tabs>
              <w:jc w:val="center"/>
              <w:rPr>
                <w:rFonts w:ascii="Arial" w:hAnsi="Arial" w:cs="Arial"/>
                <w:sz w:val="16"/>
                <w:szCs w:val="16"/>
              </w:rPr>
            </w:pPr>
          </w:p>
        </w:tc>
        <w:tc>
          <w:tcPr>
            <w:tcW w:w="1080" w:type="dxa"/>
            <w:vMerge/>
            <w:tcBorders>
              <w:top w:val="single" w:sz="4" w:space="0" w:color="auto"/>
              <w:left w:val="single" w:sz="4" w:space="0" w:color="auto"/>
              <w:bottom w:val="single" w:sz="8" w:space="0" w:color="auto"/>
              <w:right w:val="single" w:sz="4" w:space="0" w:color="auto"/>
            </w:tcBorders>
          </w:tcPr>
          <w:p w14:paraId="2A3DA224" w14:textId="77777777" w:rsidR="00C66247" w:rsidRPr="00C66247" w:rsidRDefault="00C66247" w:rsidP="00B67DF0">
            <w:pPr>
              <w:tabs>
                <w:tab w:val="left" w:pos="450"/>
              </w:tabs>
              <w:jc w:val="center"/>
              <w:rPr>
                <w:rFonts w:ascii="Arial" w:hAnsi="Arial" w:cs="Arial"/>
                <w:sz w:val="16"/>
                <w:szCs w:val="16"/>
              </w:rPr>
            </w:pPr>
          </w:p>
        </w:tc>
        <w:tc>
          <w:tcPr>
            <w:tcW w:w="990" w:type="dxa"/>
            <w:vMerge/>
            <w:tcBorders>
              <w:left w:val="single" w:sz="4" w:space="0" w:color="auto"/>
              <w:right w:val="single" w:sz="8" w:space="0" w:color="auto"/>
            </w:tcBorders>
          </w:tcPr>
          <w:p w14:paraId="198206A3" w14:textId="77777777" w:rsidR="00C66247" w:rsidRPr="00C66247" w:rsidRDefault="00C66247" w:rsidP="00B67DF0">
            <w:pPr>
              <w:tabs>
                <w:tab w:val="left" w:pos="450"/>
              </w:tabs>
              <w:jc w:val="center"/>
              <w:rPr>
                <w:rFonts w:ascii="Arial" w:hAnsi="Arial" w:cs="Arial"/>
                <w:sz w:val="16"/>
                <w:szCs w:val="16"/>
              </w:rPr>
            </w:pPr>
          </w:p>
        </w:tc>
      </w:tr>
      <w:tr w:rsidR="00C66247" w:rsidRPr="00C66247" w14:paraId="27CAACE7" w14:textId="77777777" w:rsidTr="00C66247">
        <w:trPr>
          <w:trHeight w:val="269"/>
        </w:trPr>
        <w:tc>
          <w:tcPr>
            <w:tcW w:w="1350" w:type="dxa"/>
            <w:tcBorders>
              <w:left w:val="single" w:sz="8" w:space="0" w:color="auto"/>
              <w:bottom w:val="single" w:sz="8" w:space="0" w:color="auto"/>
            </w:tcBorders>
            <w:vAlign w:val="center"/>
          </w:tcPr>
          <w:p w14:paraId="7C97AF0F"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NCB-250/150H</w:t>
            </w:r>
          </w:p>
        </w:tc>
        <w:tc>
          <w:tcPr>
            <w:tcW w:w="810" w:type="dxa"/>
            <w:tcBorders>
              <w:bottom w:val="single" w:sz="8" w:space="0" w:color="auto"/>
            </w:tcBorders>
            <w:vAlign w:val="center"/>
          </w:tcPr>
          <w:p w14:paraId="6223DEB7" w14:textId="101CC0B1"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14,000</w:t>
            </w:r>
          </w:p>
        </w:tc>
        <w:tc>
          <w:tcPr>
            <w:tcW w:w="900" w:type="dxa"/>
            <w:tcBorders>
              <w:bottom w:val="single" w:sz="8" w:space="0" w:color="auto"/>
            </w:tcBorders>
            <w:vAlign w:val="center"/>
          </w:tcPr>
          <w:p w14:paraId="1523ED85"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150,000</w:t>
            </w:r>
          </w:p>
        </w:tc>
        <w:tc>
          <w:tcPr>
            <w:tcW w:w="1440" w:type="dxa"/>
            <w:tcBorders>
              <w:bottom w:val="single" w:sz="8" w:space="0" w:color="auto"/>
            </w:tcBorders>
            <w:vAlign w:val="center"/>
          </w:tcPr>
          <w:p w14:paraId="1E5BD565"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138,000</w:t>
            </w:r>
          </w:p>
        </w:tc>
        <w:tc>
          <w:tcPr>
            <w:tcW w:w="1260" w:type="dxa"/>
            <w:tcBorders>
              <w:bottom w:val="single" w:sz="8" w:space="0" w:color="auto"/>
            </w:tcBorders>
            <w:vAlign w:val="center"/>
          </w:tcPr>
          <w:p w14:paraId="44164182" w14:textId="77777777"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120,000</w:t>
            </w:r>
          </w:p>
        </w:tc>
        <w:tc>
          <w:tcPr>
            <w:tcW w:w="990" w:type="dxa"/>
            <w:vMerge/>
            <w:tcBorders>
              <w:bottom w:val="single" w:sz="8" w:space="0" w:color="auto"/>
              <w:right w:val="single" w:sz="4" w:space="0" w:color="auto"/>
            </w:tcBorders>
          </w:tcPr>
          <w:p w14:paraId="24DBEC73" w14:textId="77777777" w:rsidR="00C66247" w:rsidRPr="00C66247" w:rsidRDefault="00C66247" w:rsidP="00B67DF0">
            <w:pPr>
              <w:tabs>
                <w:tab w:val="left" w:pos="450"/>
              </w:tabs>
              <w:jc w:val="center"/>
              <w:rPr>
                <w:rFonts w:ascii="Arial" w:hAnsi="Arial" w:cs="Arial"/>
                <w:sz w:val="16"/>
                <w:szCs w:val="16"/>
              </w:rPr>
            </w:pPr>
          </w:p>
        </w:tc>
        <w:tc>
          <w:tcPr>
            <w:tcW w:w="900" w:type="dxa"/>
            <w:vMerge/>
            <w:tcBorders>
              <w:top w:val="single" w:sz="4" w:space="0" w:color="auto"/>
              <w:left w:val="single" w:sz="4" w:space="0" w:color="auto"/>
              <w:bottom w:val="single" w:sz="8" w:space="0" w:color="auto"/>
              <w:right w:val="single" w:sz="4" w:space="0" w:color="auto"/>
            </w:tcBorders>
          </w:tcPr>
          <w:p w14:paraId="240AB18D" w14:textId="77777777" w:rsidR="00C66247" w:rsidRPr="00C66247" w:rsidRDefault="00C66247" w:rsidP="00B67DF0">
            <w:pPr>
              <w:tabs>
                <w:tab w:val="left" w:pos="450"/>
              </w:tabs>
              <w:jc w:val="center"/>
              <w:rPr>
                <w:rFonts w:ascii="Arial" w:hAnsi="Arial" w:cs="Arial"/>
                <w:sz w:val="16"/>
                <w:szCs w:val="16"/>
              </w:rPr>
            </w:pPr>
          </w:p>
        </w:tc>
        <w:tc>
          <w:tcPr>
            <w:tcW w:w="1080" w:type="dxa"/>
            <w:vMerge/>
            <w:tcBorders>
              <w:top w:val="single" w:sz="4" w:space="0" w:color="auto"/>
              <w:left w:val="single" w:sz="4" w:space="0" w:color="auto"/>
              <w:bottom w:val="single" w:sz="8" w:space="0" w:color="auto"/>
              <w:right w:val="single" w:sz="4" w:space="0" w:color="auto"/>
            </w:tcBorders>
          </w:tcPr>
          <w:p w14:paraId="494A236C" w14:textId="77777777" w:rsidR="00C66247" w:rsidRPr="00C66247" w:rsidRDefault="00C66247" w:rsidP="00B67DF0">
            <w:pPr>
              <w:tabs>
                <w:tab w:val="left" w:pos="450"/>
              </w:tabs>
              <w:jc w:val="center"/>
              <w:rPr>
                <w:rFonts w:ascii="Arial" w:hAnsi="Arial" w:cs="Arial"/>
                <w:sz w:val="16"/>
                <w:szCs w:val="16"/>
              </w:rPr>
            </w:pPr>
          </w:p>
        </w:tc>
        <w:tc>
          <w:tcPr>
            <w:tcW w:w="990" w:type="dxa"/>
            <w:vMerge/>
            <w:tcBorders>
              <w:left w:val="single" w:sz="4" w:space="0" w:color="auto"/>
              <w:bottom w:val="single" w:sz="8" w:space="0" w:color="auto"/>
              <w:right w:val="single" w:sz="8" w:space="0" w:color="auto"/>
            </w:tcBorders>
          </w:tcPr>
          <w:p w14:paraId="3C3DBEBA" w14:textId="77777777" w:rsidR="00C66247" w:rsidRPr="00C66247" w:rsidRDefault="00C66247" w:rsidP="00B67DF0">
            <w:pPr>
              <w:tabs>
                <w:tab w:val="left" w:pos="450"/>
              </w:tabs>
              <w:jc w:val="center"/>
              <w:rPr>
                <w:rFonts w:ascii="Arial" w:hAnsi="Arial" w:cs="Arial"/>
                <w:sz w:val="16"/>
                <w:szCs w:val="16"/>
              </w:rPr>
            </w:pPr>
          </w:p>
        </w:tc>
      </w:tr>
    </w:tbl>
    <w:p w14:paraId="76535F01" w14:textId="77777777" w:rsidR="004431D1" w:rsidRDefault="004431D1" w:rsidP="00DC6141">
      <w:pPr>
        <w:pStyle w:val="ListParagraph"/>
        <w:tabs>
          <w:tab w:val="left" w:pos="450"/>
        </w:tabs>
        <w:ind w:left="0"/>
        <w:rPr>
          <w:rFonts w:ascii="Arial" w:hAnsi="Arial" w:cs="Arial"/>
        </w:rPr>
      </w:pPr>
    </w:p>
    <w:p w14:paraId="02B2F40A" w14:textId="77777777" w:rsidR="00C66247" w:rsidRDefault="00C66247" w:rsidP="00DC6141">
      <w:pPr>
        <w:pStyle w:val="ListParagraph"/>
        <w:tabs>
          <w:tab w:val="left" w:pos="450"/>
        </w:tabs>
        <w:ind w:left="0"/>
        <w:rPr>
          <w:rFonts w:ascii="Arial" w:hAnsi="Arial" w:cs="Arial"/>
        </w:rPr>
      </w:pPr>
    </w:p>
    <w:tbl>
      <w:tblPr>
        <w:tblStyle w:val="TableGrid"/>
        <w:tblW w:w="0" w:type="auto"/>
        <w:tblInd w:w="-460" w:type="dxa"/>
        <w:tblLayout w:type="fixed"/>
        <w:tblLook w:val="04A0" w:firstRow="1" w:lastRow="0" w:firstColumn="1" w:lastColumn="0" w:noHBand="0" w:noVBand="1"/>
      </w:tblPr>
      <w:tblGrid>
        <w:gridCol w:w="1350"/>
        <w:gridCol w:w="810"/>
        <w:gridCol w:w="900"/>
        <w:gridCol w:w="990"/>
        <w:gridCol w:w="990"/>
        <w:gridCol w:w="1710"/>
        <w:gridCol w:w="1440"/>
        <w:gridCol w:w="1530"/>
      </w:tblGrid>
      <w:tr w:rsidR="00C66247" w14:paraId="24E5E2E3" w14:textId="77777777" w:rsidTr="00C66247">
        <w:trPr>
          <w:trHeight w:val="548"/>
        </w:trPr>
        <w:tc>
          <w:tcPr>
            <w:tcW w:w="3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17DB6F55" w14:textId="77777777" w:rsidR="00C66247" w:rsidRDefault="00C66247" w:rsidP="00C66247">
            <w:pPr>
              <w:tabs>
                <w:tab w:val="left" w:pos="450"/>
              </w:tabs>
              <w:spacing w:line="276" w:lineRule="auto"/>
              <w:jc w:val="center"/>
              <w:rPr>
                <w:rFonts w:ascii="Arial" w:hAnsi="Arial" w:cs="Arial"/>
                <w:b/>
                <w:bCs/>
                <w:sz w:val="18"/>
                <w:szCs w:val="18"/>
              </w:rPr>
            </w:pPr>
            <w:proofErr w:type="spellStart"/>
            <w:r>
              <w:rPr>
                <w:rFonts w:ascii="Arial" w:hAnsi="Arial" w:cs="Arial"/>
                <w:b/>
                <w:bCs/>
                <w:sz w:val="18"/>
                <w:szCs w:val="18"/>
              </w:rPr>
              <w:t>Navien</w:t>
            </w:r>
            <w:proofErr w:type="spellEnd"/>
            <w:r>
              <w:rPr>
                <w:rFonts w:ascii="Arial" w:hAnsi="Arial" w:cs="Arial"/>
                <w:b/>
                <w:bCs/>
                <w:sz w:val="18"/>
                <w:szCs w:val="18"/>
              </w:rPr>
              <w:t xml:space="preserve"> Combination Boiler</w:t>
            </w:r>
          </w:p>
          <w:p w14:paraId="584ADFC0" w14:textId="37214FC2" w:rsidR="00C66247" w:rsidRPr="00C66247" w:rsidRDefault="00C66247" w:rsidP="00C66247">
            <w:pPr>
              <w:tabs>
                <w:tab w:val="left" w:pos="450"/>
              </w:tabs>
              <w:spacing w:line="276" w:lineRule="auto"/>
              <w:jc w:val="center"/>
              <w:rPr>
                <w:rFonts w:ascii="Arial" w:hAnsi="Arial" w:cs="Arial"/>
                <w:b/>
                <w:bCs/>
                <w:sz w:val="18"/>
                <w:szCs w:val="18"/>
              </w:rPr>
            </w:pPr>
            <w:r>
              <w:rPr>
                <w:rFonts w:ascii="Arial" w:hAnsi="Arial" w:cs="Arial"/>
                <w:b/>
                <w:bCs/>
                <w:sz w:val="18"/>
                <w:szCs w:val="18"/>
              </w:rPr>
              <w:t>Domestic Hot Water Ratings</w:t>
            </w:r>
          </w:p>
        </w:tc>
        <w:tc>
          <w:tcPr>
            <w:tcW w:w="6660" w:type="dxa"/>
            <w:gridSpan w:val="5"/>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4B76BAB7" w14:textId="77777777" w:rsidR="00C66247" w:rsidRPr="00C66247" w:rsidRDefault="00C66247" w:rsidP="00C66247">
            <w:pPr>
              <w:tabs>
                <w:tab w:val="left" w:pos="450"/>
              </w:tabs>
              <w:spacing w:before="120" w:after="120"/>
              <w:jc w:val="center"/>
              <w:rPr>
                <w:noProof/>
              </w:rPr>
            </w:pPr>
            <w:r>
              <w:rPr>
                <w:noProof/>
              </w:rPr>
              <w:drawing>
                <wp:anchor distT="0" distB="0" distL="114300" distR="114300" simplePos="0" relativeHeight="251661312" behindDoc="0" locked="0" layoutInCell="1" allowOverlap="1" wp14:anchorId="10C2DA65" wp14:editId="4CAA4488">
                  <wp:simplePos x="0" y="0"/>
                  <wp:positionH relativeFrom="column">
                    <wp:posOffset>1817370</wp:posOffset>
                  </wp:positionH>
                  <wp:positionV relativeFrom="paragraph">
                    <wp:posOffset>-5080</wp:posOffset>
                  </wp:positionV>
                  <wp:extent cx="864235" cy="279400"/>
                  <wp:effectExtent l="0" t="0" r="0" b="6350"/>
                  <wp:wrapSquare wrapText="bothSides"/>
                  <wp:docPr id="298689185" name="Picture 5" descr="AHRI broadens certification programme - Cooling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HRI broadens certification programme - Cooling Pos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312" t="23976" r="3632" b="24198"/>
                          <a:stretch>
                            <a:fillRect/>
                          </a:stretch>
                        </pic:blipFill>
                        <pic:spPr bwMode="auto">
                          <a:xfrm>
                            <a:off x="0" y="0"/>
                            <a:ext cx="864235" cy="279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66247">
              <w:rPr>
                <w:rFonts w:ascii="Arial" w:hAnsi="Arial" w:cs="Arial"/>
                <w:b/>
                <w:bCs/>
                <w:sz w:val="18"/>
                <w:szCs w:val="18"/>
              </w:rPr>
              <w:t>Other Specifications</w:t>
            </w:r>
          </w:p>
        </w:tc>
      </w:tr>
      <w:tr w:rsidR="00C66247" w:rsidRPr="00C66247" w14:paraId="35DF43C0" w14:textId="77777777" w:rsidTr="00C66247">
        <w:trPr>
          <w:trHeight w:val="223"/>
        </w:trPr>
        <w:tc>
          <w:tcPr>
            <w:tcW w:w="1350" w:type="dxa"/>
            <w:vMerge w:val="restart"/>
            <w:tcBorders>
              <w:top w:val="single" w:sz="8" w:space="0" w:color="auto"/>
              <w:left w:val="single" w:sz="8" w:space="0" w:color="auto"/>
              <w:bottom w:val="single" w:sz="8" w:space="0" w:color="auto"/>
              <w:right w:val="single" w:sz="8" w:space="0" w:color="auto"/>
            </w:tcBorders>
            <w:vAlign w:val="center"/>
          </w:tcPr>
          <w:p w14:paraId="223DE13A" w14:textId="77777777" w:rsidR="00C66247" w:rsidRPr="00C66247" w:rsidRDefault="00C66247" w:rsidP="00C66247">
            <w:pPr>
              <w:pStyle w:val="NoSpacing"/>
              <w:jc w:val="center"/>
              <w:rPr>
                <w:rFonts w:ascii="Arial" w:hAnsi="Arial" w:cs="Arial"/>
                <w:sz w:val="16"/>
                <w:szCs w:val="16"/>
              </w:rPr>
            </w:pPr>
            <w:r w:rsidRPr="00C66247">
              <w:rPr>
                <w:rFonts w:ascii="Arial" w:hAnsi="Arial" w:cs="Arial"/>
                <w:sz w:val="16"/>
                <w:szCs w:val="16"/>
              </w:rPr>
              <w:t>Model Number</w:t>
            </w:r>
          </w:p>
        </w:tc>
        <w:tc>
          <w:tcPr>
            <w:tcW w:w="1710" w:type="dxa"/>
            <w:gridSpan w:val="2"/>
            <w:tcBorders>
              <w:top w:val="single" w:sz="8" w:space="0" w:color="auto"/>
              <w:left w:val="single" w:sz="8" w:space="0" w:color="auto"/>
              <w:bottom w:val="single" w:sz="8" w:space="0" w:color="auto"/>
              <w:right w:val="single" w:sz="8" w:space="0" w:color="auto"/>
            </w:tcBorders>
            <w:vAlign w:val="center"/>
          </w:tcPr>
          <w:p w14:paraId="3AF641D7" w14:textId="369917CA" w:rsidR="00C66247" w:rsidRPr="00C66247" w:rsidRDefault="00C66247" w:rsidP="00C66247">
            <w:pPr>
              <w:pStyle w:val="NoSpacing"/>
              <w:jc w:val="center"/>
              <w:rPr>
                <w:rFonts w:ascii="Arial" w:hAnsi="Arial" w:cs="Arial"/>
                <w:sz w:val="16"/>
                <w:szCs w:val="16"/>
              </w:rPr>
            </w:pPr>
            <w:r>
              <w:rPr>
                <w:rFonts w:ascii="Arial" w:hAnsi="Arial" w:cs="Arial"/>
                <w:sz w:val="16"/>
                <w:szCs w:val="16"/>
              </w:rPr>
              <w:t>DHW</w:t>
            </w:r>
            <w:r w:rsidRPr="00C66247">
              <w:rPr>
                <w:rFonts w:ascii="Arial" w:hAnsi="Arial" w:cs="Arial"/>
                <w:sz w:val="16"/>
                <w:szCs w:val="16"/>
              </w:rPr>
              <w:t xml:space="preserve"> Input BTU/H</w:t>
            </w:r>
          </w:p>
        </w:tc>
        <w:tc>
          <w:tcPr>
            <w:tcW w:w="990" w:type="dxa"/>
            <w:vMerge w:val="restart"/>
            <w:tcBorders>
              <w:top w:val="single" w:sz="8" w:space="0" w:color="auto"/>
              <w:left w:val="single" w:sz="8" w:space="0" w:color="auto"/>
              <w:bottom w:val="single" w:sz="8" w:space="0" w:color="auto"/>
              <w:right w:val="single" w:sz="8" w:space="0" w:color="auto"/>
            </w:tcBorders>
            <w:vAlign w:val="center"/>
          </w:tcPr>
          <w:p w14:paraId="1448B1CB" w14:textId="4F4F499C" w:rsidR="00C66247" w:rsidRPr="00C66247" w:rsidRDefault="00C66247" w:rsidP="00C66247">
            <w:pPr>
              <w:pStyle w:val="NoSpacing"/>
              <w:jc w:val="center"/>
              <w:rPr>
                <w:rFonts w:ascii="Arial" w:hAnsi="Arial" w:cs="Arial"/>
                <w:sz w:val="16"/>
                <w:szCs w:val="16"/>
              </w:rPr>
            </w:pPr>
            <w:r>
              <w:rPr>
                <w:rFonts w:ascii="Arial" w:hAnsi="Arial" w:cs="Arial"/>
                <w:sz w:val="16"/>
                <w:szCs w:val="16"/>
              </w:rPr>
              <w:t>Water Pressure</w:t>
            </w:r>
          </w:p>
        </w:tc>
        <w:tc>
          <w:tcPr>
            <w:tcW w:w="990" w:type="dxa"/>
            <w:vMerge w:val="restart"/>
            <w:tcBorders>
              <w:top w:val="single" w:sz="8" w:space="0" w:color="auto"/>
              <w:left w:val="single" w:sz="8" w:space="0" w:color="auto"/>
              <w:bottom w:val="single" w:sz="8" w:space="0" w:color="auto"/>
              <w:right w:val="single" w:sz="8" w:space="0" w:color="auto"/>
            </w:tcBorders>
            <w:vAlign w:val="center"/>
          </w:tcPr>
          <w:p w14:paraId="43D986AC" w14:textId="5EAFC4FC" w:rsidR="00C66247" w:rsidRPr="00C66247" w:rsidRDefault="00C66247" w:rsidP="00C66247">
            <w:pPr>
              <w:pStyle w:val="NoSpacing"/>
              <w:jc w:val="center"/>
              <w:rPr>
                <w:rFonts w:ascii="Arial" w:hAnsi="Arial" w:cs="Arial"/>
                <w:sz w:val="16"/>
                <w:szCs w:val="16"/>
              </w:rPr>
            </w:pPr>
            <w:r>
              <w:rPr>
                <w:rFonts w:ascii="Arial" w:hAnsi="Arial" w:cs="Arial"/>
                <w:sz w:val="16"/>
                <w:szCs w:val="16"/>
              </w:rPr>
              <w:t>Minimum Flow Rate</w:t>
            </w:r>
          </w:p>
        </w:tc>
        <w:tc>
          <w:tcPr>
            <w:tcW w:w="1710" w:type="dxa"/>
            <w:vMerge w:val="restart"/>
            <w:tcBorders>
              <w:top w:val="single" w:sz="8" w:space="0" w:color="auto"/>
              <w:left w:val="single" w:sz="8" w:space="0" w:color="auto"/>
              <w:bottom w:val="single" w:sz="8" w:space="0" w:color="auto"/>
              <w:right w:val="single" w:sz="8" w:space="0" w:color="auto"/>
            </w:tcBorders>
            <w:vAlign w:val="center"/>
          </w:tcPr>
          <w:p w14:paraId="0B104ABB" w14:textId="0EB76578" w:rsidR="00C66247" w:rsidRPr="00C66247" w:rsidRDefault="00C66247" w:rsidP="00C66247">
            <w:pPr>
              <w:pStyle w:val="NoSpacing"/>
              <w:jc w:val="center"/>
              <w:rPr>
                <w:rFonts w:ascii="Arial" w:hAnsi="Arial" w:cs="Arial"/>
                <w:sz w:val="16"/>
                <w:szCs w:val="16"/>
              </w:rPr>
            </w:pPr>
            <w:r>
              <w:rPr>
                <w:rFonts w:ascii="Arial" w:hAnsi="Arial" w:cs="Arial"/>
                <w:sz w:val="16"/>
                <w:szCs w:val="16"/>
              </w:rPr>
              <w:t xml:space="preserve">Flow </w:t>
            </w:r>
            <w:proofErr w:type="gramStart"/>
            <w:r>
              <w:rPr>
                <w:rFonts w:ascii="Arial" w:hAnsi="Arial" w:cs="Arial"/>
                <w:sz w:val="16"/>
                <w:szCs w:val="16"/>
              </w:rPr>
              <w:t>Rate @</w:t>
            </w:r>
            <w:proofErr w:type="gramEnd"/>
            <w:r>
              <w:rPr>
                <w:rFonts w:ascii="Arial" w:hAnsi="Arial" w:cs="Arial"/>
                <w:sz w:val="16"/>
                <w:szCs w:val="16"/>
              </w:rPr>
              <w:t xml:space="preserve"> 45</w:t>
            </w:r>
            <w:r w:rsidRPr="00C66247">
              <w:rPr>
                <w:rFonts w:ascii="Arial" w:hAnsi="Arial" w:cs="Arial"/>
                <w:sz w:val="16"/>
                <w:szCs w:val="16"/>
                <w:vertAlign w:val="superscript"/>
              </w:rPr>
              <w:t>o</w:t>
            </w:r>
            <w:r>
              <w:rPr>
                <w:rFonts w:ascii="Arial" w:hAnsi="Arial" w:cs="Arial"/>
                <w:sz w:val="16"/>
                <w:szCs w:val="16"/>
              </w:rPr>
              <w:t>F (25</w:t>
            </w:r>
            <w:r w:rsidRPr="00C66247">
              <w:rPr>
                <w:rFonts w:ascii="Arial" w:hAnsi="Arial" w:cs="Arial"/>
                <w:sz w:val="16"/>
                <w:szCs w:val="16"/>
                <w:vertAlign w:val="superscript"/>
              </w:rPr>
              <w:t>o</w:t>
            </w:r>
            <w:r>
              <w:rPr>
                <w:rFonts w:ascii="Arial" w:hAnsi="Arial" w:cs="Arial"/>
                <w:sz w:val="16"/>
                <w:szCs w:val="16"/>
              </w:rPr>
              <w:t>C) Temp Rise</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14:paraId="712E784A" w14:textId="329112D6" w:rsidR="00C66247" w:rsidRPr="00C66247" w:rsidRDefault="00C66247" w:rsidP="00C66247">
            <w:pPr>
              <w:pStyle w:val="NoSpacing"/>
              <w:jc w:val="center"/>
              <w:rPr>
                <w:rFonts w:ascii="Arial" w:hAnsi="Arial" w:cs="Arial"/>
                <w:sz w:val="16"/>
                <w:szCs w:val="16"/>
              </w:rPr>
            </w:pPr>
            <w:r>
              <w:rPr>
                <w:rFonts w:ascii="Arial" w:hAnsi="Arial" w:cs="Arial"/>
                <w:sz w:val="16"/>
                <w:szCs w:val="16"/>
              </w:rPr>
              <w:t>DHW Inlet Connection Size</w:t>
            </w:r>
          </w:p>
        </w:tc>
        <w:tc>
          <w:tcPr>
            <w:tcW w:w="1530" w:type="dxa"/>
            <w:vMerge w:val="restart"/>
            <w:tcBorders>
              <w:top w:val="single" w:sz="8" w:space="0" w:color="auto"/>
              <w:left w:val="single" w:sz="8" w:space="0" w:color="auto"/>
              <w:bottom w:val="single" w:sz="8" w:space="0" w:color="auto"/>
              <w:right w:val="single" w:sz="8" w:space="0" w:color="auto"/>
            </w:tcBorders>
            <w:vAlign w:val="center"/>
          </w:tcPr>
          <w:p w14:paraId="1EC9917E" w14:textId="0596DD7C" w:rsidR="00C66247" w:rsidRPr="00C66247" w:rsidRDefault="00C66247" w:rsidP="00C66247">
            <w:pPr>
              <w:pStyle w:val="NoSpacing"/>
              <w:jc w:val="center"/>
              <w:rPr>
                <w:rFonts w:ascii="Arial" w:hAnsi="Arial" w:cs="Arial"/>
                <w:sz w:val="16"/>
                <w:szCs w:val="16"/>
              </w:rPr>
            </w:pPr>
            <w:r>
              <w:rPr>
                <w:rFonts w:ascii="Arial" w:hAnsi="Arial" w:cs="Arial"/>
                <w:sz w:val="16"/>
                <w:szCs w:val="16"/>
              </w:rPr>
              <w:t>DHW Outlet Connection Size</w:t>
            </w:r>
          </w:p>
        </w:tc>
      </w:tr>
      <w:tr w:rsidR="00C66247" w:rsidRPr="00C66247" w14:paraId="071B2B37" w14:textId="77777777" w:rsidTr="00C66247">
        <w:trPr>
          <w:trHeight w:val="223"/>
        </w:trPr>
        <w:tc>
          <w:tcPr>
            <w:tcW w:w="1350" w:type="dxa"/>
            <w:vMerge/>
            <w:tcBorders>
              <w:left w:val="single" w:sz="8" w:space="0" w:color="auto"/>
              <w:bottom w:val="single" w:sz="8" w:space="0" w:color="auto"/>
              <w:right w:val="single" w:sz="8" w:space="0" w:color="auto"/>
            </w:tcBorders>
          </w:tcPr>
          <w:p w14:paraId="5136E056" w14:textId="77777777" w:rsidR="00C66247" w:rsidRPr="00C66247" w:rsidRDefault="00C66247" w:rsidP="00B44195">
            <w:pPr>
              <w:tabs>
                <w:tab w:val="left" w:pos="450"/>
              </w:tabs>
              <w:rPr>
                <w:rFonts w:ascii="Arial" w:hAnsi="Arial" w:cs="Arial"/>
                <w:sz w:val="16"/>
                <w:szCs w:val="16"/>
              </w:rPr>
            </w:pPr>
          </w:p>
        </w:tc>
        <w:tc>
          <w:tcPr>
            <w:tcW w:w="810" w:type="dxa"/>
            <w:tcBorders>
              <w:top w:val="single" w:sz="8" w:space="0" w:color="auto"/>
              <w:left w:val="single" w:sz="8" w:space="0" w:color="auto"/>
              <w:bottom w:val="single" w:sz="8" w:space="0" w:color="auto"/>
              <w:right w:val="single" w:sz="8" w:space="0" w:color="auto"/>
            </w:tcBorders>
            <w:vAlign w:val="center"/>
          </w:tcPr>
          <w:p w14:paraId="414916F0" w14:textId="77777777"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Min</w:t>
            </w:r>
          </w:p>
        </w:tc>
        <w:tc>
          <w:tcPr>
            <w:tcW w:w="900" w:type="dxa"/>
            <w:tcBorders>
              <w:top w:val="single" w:sz="8" w:space="0" w:color="auto"/>
              <w:left w:val="single" w:sz="8" w:space="0" w:color="auto"/>
              <w:bottom w:val="single" w:sz="8" w:space="0" w:color="auto"/>
              <w:right w:val="single" w:sz="8" w:space="0" w:color="auto"/>
            </w:tcBorders>
            <w:vAlign w:val="center"/>
          </w:tcPr>
          <w:p w14:paraId="2C01CAE8" w14:textId="77777777"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Max</w:t>
            </w:r>
          </w:p>
        </w:tc>
        <w:tc>
          <w:tcPr>
            <w:tcW w:w="990" w:type="dxa"/>
            <w:vMerge/>
            <w:tcBorders>
              <w:top w:val="single" w:sz="8" w:space="0" w:color="auto"/>
              <w:left w:val="single" w:sz="8" w:space="0" w:color="auto"/>
              <w:bottom w:val="single" w:sz="8" w:space="0" w:color="auto"/>
              <w:right w:val="single" w:sz="8" w:space="0" w:color="auto"/>
            </w:tcBorders>
          </w:tcPr>
          <w:p w14:paraId="5BD1F854" w14:textId="77777777" w:rsidR="00C66247" w:rsidRPr="00C66247" w:rsidRDefault="00C66247" w:rsidP="00B44195">
            <w:pPr>
              <w:tabs>
                <w:tab w:val="left" w:pos="450"/>
              </w:tabs>
              <w:rPr>
                <w:rFonts w:ascii="Arial" w:hAnsi="Arial" w:cs="Arial"/>
                <w:sz w:val="16"/>
                <w:szCs w:val="16"/>
              </w:rPr>
            </w:pPr>
          </w:p>
        </w:tc>
        <w:tc>
          <w:tcPr>
            <w:tcW w:w="990" w:type="dxa"/>
            <w:vMerge/>
            <w:tcBorders>
              <w:top w:val="single" w:sz="8" w:space="0" w:color="auto"/>
              <w:left w:val="single" w:sz="8" w:space="0" w:color="auto"/>
              <w:bottom w:val="single" w:sz="8" w:space="0" w:color="auto"/>
              <w:right w:val="single" w:sz="8" w:space="0" w:color="auto"/>
            </w:tcBorders>
          </w:tcPr>
          <w:p w14:paraId="21308463" w14:textId="77777777" w:rsidR="00C66247" w:rsidRPr="00C66247" w:rsidRDefault="00C66247" w:rsidP="00B44195">
            <w:pPr>
              <w:tabs>
                <w:tab w:val="left" w:pos="450"/>
              </w:tabs>
              <w:rPr>
                <w:rFonts w:ascii="Arial" w:hAnsi="Arial" w:cs="Arial"/>
                <w:sz w:val="16"/>
                <w:szCs w:val="16"/>
              </w:rPr>
            </w:pPr>
          </w:p>
        </w:tc>
        <w:tc>
          <w:tcPr>
            <w:tcW w:w="1710" w:type="dxa"/>
            <w:vMerge/>
            <w:tcBorders>
              <w:top w:val="single" w:sz="8" w:space="0" w:color="auto"/>
              <w:left w:val="single" w:sz="8" w:space="0" w:color="auto"/>
              <w:bottom w:val="single" w:sz="8" w:space="0" w:color="auto"/>
              <w:right w:val="single" w:sz="8" w:space="0" w:color="auto"/>
            </w:tcBorders>
          </w:tcPr>
          <w:p w14:paraId="5D538395" w14:textId="77777777" w:rsidR="00C66247" w:rsidRPr="00C66247" w:rsidRDefault="00C66247" w:rsidP="00B44195">
            <w:pPr>
              <w:tabs>
                <w:tab w:val="left" w:pos="450"/>
              </w:tabs>
              <w:rPr>
                <w:rFonts w:ascii="Arial" w:hAnsi="Arial" w:cs="Arial"/>
                <w:sz w:val="16"/>
                <w:szCs w:val="16"/>
              </w:rPr>
            </w:pPr>
          </w:p>
        </w:tc>
        <w:tc>
          <w:tcPr>
            <w:tcW w:w="1440" w:type="dxa"/>
            <w:vMerge/>
            <w:tcBorders>
              <w:left w:val="single" w:sz="8" w:space="0" w:color="auto"/>
              <w:bottom w:val="single" w:sz="8" w:space="0" w:color="auto"/>
              <w:right w:val="single" w:sz="8" w:space="0" w:color="auto"/>
            </w:tcBorders>
          </w:tcPr>
          <w:p w14:paraId="5EDB62A1" w14:textId="77777777" w:rsidR="00C66247" w:rsidRPr="00C66247" w:rsidRDefault="00C66247" w:rsidP="00B44195">
            <w:pPr>
              <w:tabs>
                <w:tab w:val="left" w:pos="450"/>
              </w:tabs>
              <w:rPr>
                <w:rFonts w:ascii="Arial" w:hAnsi="Arial" w:cs="Arial"/>
                <w:sz w:val="16"/>
                <w:szCs w:val="16"/>
              </w:rPr>
            </w:pPr>
          </w:p>
        </w:tc>
        <w:tc>
          <w:tcPr>
            <w:tcW w:w="1530" w:type="dxa"/>
            <w:vMerge/>
            <w:tcBorders>
              <w:top w:val="single" w:sz="8" w:space="0" w:color="auto"/>
              <w:left w:val="single" w:sz="8" w:space="0" w:color="auto"/>
              <w:bottom w:val="single" w:sz="8" w:space="0" w:color="auto"/>
              <w:right w:val="single" w:sz="8" w:space="0" w:color="auto"/>
            </w:tcBorders>
          </w:tcPr>
          <w:p w14:paraId="2163A770" w14:textId="77777777" w:rsidR="00C66247" w:rsidRPr="00C66247" w:rsidRDefault="00C66247" w:rsidP="00B44195">
            <w:pPr>
              <w:tabs>
                <w:tab w:val="left" w:pos="450"/>
              </w:tabs>
              <w:rPr>
                <w:rFonts w:ascii="Arial" w:hAnsi="Arial" w:cs="Arial"/>
                <w:sz w:val="16"/>
                <w:szCs w:val="16"/>
              </w:rPr>
            </w:pPr>
          </w:p>
        </w:tc>
      </w:tr>
      <w:tr w:rsidR="00C66247" w:rsidRPr="00C66247" w14:paraId="1C0A0F57" w14:textId="77777777" w:rsidTr="00C66247">
        <w:trPr>
          <w:trHeight w:val="241"/>
        </w:trPr>
        <w:tc>
          <w:tcPr>
            <w:tcW w:w="1350" w:type="dxa"/>
            <w:tcBorders>
              <w:top w:val="single" w:sz="8" w:space="0" w:color="auto"/>
              <w:left w:val="single" w:sz="8" w:space="0" w:color="auto"/>
            </w:tcBorders>
            <w:vAlign w:val="center"/>
          </w:tcPr>
          <w:p w14:paraId="385580F2" w14:textId="77777777"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NCB-190/060H</w:t>
            </w:r>
          </w:p>
        </w:tc>
        <w:tc>
          <w:tcPr>
            <w:tcW w:w="810" w:type="dxa"/>
            <w:tcBorders>
              <w:top w:val="single" w:sz="8" w:space="0" w:color="auto"/>
            </w:tcBorders>
            <w:vAlign w:val="center"/>
          </w:tcPr>
          <w:p w14:paraId="4340A4F2" w14:textId="6D90313A"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10,700</w:t>
            </w:r>
          </w:p>
        </w:tc>
        <w:tc>
          <w:tcPr>
            <w:tcW w:w="900" w:type="dxa"/>
            <w:tcBorders>
              <w:top w:val="single" w:sz="8" w:space="0" w:color="auto"/>
            </w:tcBorders>
            <w:vAlign w:val="center"/>
          </w:tcPr>
          <w:p w14:paraId="2204BA5F" w14:textId="15434C98"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160,000</w:t>
            </w:r>
          </w:p>
        </w:tc>
        <w:tc>
          <w:tcPr>
            <w:tcW w:w="990" w:type="dxa"/>
            <w:vMerge w:val="restart"/>
            <w:tcBorders>
              <w:top w:val="single" w:sz="8" w:space="0" w:color="auto"/>
            </w:tcBorders>
            <w:vAlign w:val="center"/>
          </w:tcPr>
          <w:p w14:paraId="2A6E9BEA" w14:textId="37CBB4C9"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15-150 psi</w:t>
            </w:r>
          </w:p>
        </w:tc>
        <w:tc>
          <w:tcPr>
            <w:tcW w:w="990" w:type="dxa"/>
            <w:vMerge w:val="restart"/>
            <w:tcBorders>
              <w:top w:val="single" w:sz="8" w:space="0" w:color="auto"/>
            </w:tcBorders>
            <w:vAlign w:val="center"/>
          </w:tcPr>
          <w:p w14:paraId="52C3D904" w14:textId="77777777" w:rsidR="00C66247" w:rsidRDefault="00C66247" w:rsidP="00C66247">
            <w:pPr>
              <w:tabs>
                <w:tab w:val="left" w:pos="450"/>
              </w:tabs>
              <w:rPr>
                <w:rFonts w:ascii="Arial" w:hAnsi="Arial" w:cs="Arial"/>
                <w:sz w:val="16"/>
                <w:szCs w:val="16"/>
              </w:rPr>
            </w:pPr>
            <w:r>
              <w:rPr>
                <w:rFonts w:ascii="Arial" w:hAnsi="Arial" w:cs="Arial"/>
                <w:sz w:val="16"/>
                <w:szCs w:val="16"/>
              </w:rPr>
              <w:t>0.5 GPM</w:t>
            </w:r>
          </w:p>
          <w:p w14:paraId="70602BD5" w14:textId="4258F132" w:rsidR="00C66247" w:rsidRPr="00C66247" w:rsidRDefault="00C66247" w:rsidP="00C66247">
            <w:pPr>
              <w:tabs>
                <w:tab w:val="left" w:pos="450"/>
              </w:tabs>
              <w:rPr>
                <w:rFonts w:ascii="Arial" w:hAnsi="Arial" w:cs="Arial"/>
                <w:sz w:val="16"/>
                <w:szCs w:val="16"/>
              </w:rPr>
            </w:pPr>
            <w:r>
              <w:rPr>
                <w:rFonts w:ascii="Arial" w:hAnsi="Arial" w:cs="Arial"/>
                <w:sz w:val="16"/>
                <w:szCs w:val="16"/>
              </w:rPr>
              <w:t>(1.9 LPM)</w:t>
            </w:r>
          </w:p>
        </w:tc>
        <w:tc>
          <w:tcPr>
            <w:tcW w:w="1710" w:type="dxa"/>
            <w:vMerge w:val="restart"/>
            <w:tcBorders>
              <w:top w:val="single" w:sz="8" w:space="0" w:color="auto"/>
              <w:right w:val="single" w:sz="4" w:space="0" w:color="auto"/>
            </w:tcBorders>
            <w:vAlign w:val="center"/>
          </w:tcPr>
          <w:p w14:paraId="347E83B0" w14:textId="0D3930A3"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3.7 GPM (14.0 LPM)</w:t>
            </w:r>
          </w:p>
        </w:tc>
        <w:tc>
          <w:tcPr>
            <w:tcW w:w="1440" w:type="dxa"/>
            <w:vMerge w:val="restart"/>
            <w:tcBorders>
              <w:top w:val="single" w:sz="8" w:space="0" w:color="auto"/>
              <w:left w:val="single" w:sz="4" w:space="0" w:color="auto"/>
              <w:bottom w:val="single" w:sz="8" w:space="0" w:color="auto"/>
              <w:right w:val="single" w:sz="4" w:space="0" w:color="auto"/>
            </w:tcBorders>
            <w:vAlign w:val="center"/>
          </w:tcPr>
          <w:p w14:paraId="265F2ECB" w14:textId="74938DCC"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3/4” MNPT</w:t>
            </w:r>
          </w:p>
        </w:tc>
        <w:tc>
          <w:tcPr>
            <w:tcW w:w="1530" w:type="dxa"/>
            <w:vMerge w:val="restart"/>
            <w:tcBorders>
              <w:top w:val="single" w:sz="8" w:space="0" w:color="auto"/>
              <w:left w:val="single" w:sz="4" w:space="0" w:color="auto"/>
              <w:right w:val="single" w:sz="8" w:space="0" w:color="auto"/>
            </w:tcBorders>
            <w:vAlign w:val="center"/>
          </w:tcPr>
          <w:p w14:paraId="2C92EFE6" w14:textId="577E93C4"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3/4” MNPT</w:t>
            </w:r>
          </w:p>
        </w:tc>
      </w:tr>
      <w:tr w:rsidR="00C66247" w:rsidRPr="00C66247" w14:paraId="086E679A" w14:textId="77777777" w:rsidTr="00C66247">
        <w:trPr>
          <w:trHeight w:val="251"/>
        </w:trPr>
        <w:tc>
          <w:tcPr>
            <w:tcW w:w="1350" w:type="dxa"/>
            <w:tcBorders>
              <w:left w:val="single" w:sz="8" w:space="0" w:color="auto"/>
            </w:tcBorders>
            <w:vAlign w:val="center"/>
          </w:tcPr>
          <w:p w14:paraId="48FB4CB4" w14:textId="77777777"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NCB-190/080H</w:t>
            </w:r>
          </w:p>
        </w:tc>
        <w:tc>
          <w:tcPr>
            <w:tcW w:w="810" w:type="dxa"/>
            <w:vAlign w:val="center"/>
          </w:tcPr>
          <w:p w14:paraId="6BBA75E5" w14:textId="3479A2E0"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10,700</w:t>
            </w:r>
          </w:p>
        </w:tc>
        <w:tc>
          <w:tcPr>
            <w:tcW w:w="900" w:type="dxa"/>
            <w:vAlign w:val="center"/>
          </w:tcPr>
          <w:p w14:paraId="6B49D098" w14:textId="56CE26D0"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160,000</w:t>
            </w:r>
          </w:p>
        </w:tc>
        <w:tc>
          <w:tcPr>
            <w:tcW w:w="990" w:type="dxa"/>
            <w:vMerge/>
            <w:vAlign w:val="center"/>
          </w:tcPr>
          <w:p w14:paraId="09D4418C" w14:textId="0D38D14D" w:rsidR="00C66247" w:rsidRPr="00C66247" w:rsidRDefault="00C66247" w:rsidP="00B44195">
            <w:pPr>
              <w:tabs>
                <w:tab w:val="left" w:pos="450"/>
              </w:tabs>
              <w:jc w:val="center"/>
              <w:rPr>
                <w:rFonts w:ascii="Arial" w:hAnsi="Arial" w:cs="Arial"/>
                <w:sz w:val="16"/>
                <w:szCs w:val="16"/>
              </w:rPr>
            </w:pPr>
          </w:p>
        </w:tc>
        <w:tc>
          <w:tcPr>
            <w:tcW w:w="990" w:type="dxa"/>
            <w:vMerge/>
            <w:vAlign w:val="center"/>
          </w:tcPr>
          <w:p w14:paraId="2EE341BF" w14:textId="3FC56118" w:rsidR="00C66247" w:rsidRPr="00C66247" w:rsidRDefault="00C66247" w:rsidP="00B44195">
            <w:pPr>
              <w:tabs>
                <w:tab w:val="left" w:pos="450"/>
              </w:tabs>
              <w:jc w:val="center"/>
              <w:rPr>
                <w:rFonts w:ascii="Arial" w:hAnsi="Arial" w:cs="Arial"/>
                <w:sz w:val="16"/>
                <w:szCs w:val="16"/>
              </w:rPr>
            </w:pPr>
          </w:p>
        </w:tc>
        <w:tc>
          <w:tcPr>
            <w:tcW w:w="1710" w:type="dxa"/>
            <w:vMerge/>
            <w:tcBorders>
              <w:right w:val="single" w:sz="4" w:space="0" w:color="auto"/>
            </w:tcBorders>
          </w:tcPr>
          <w:p w14:paraId="5F5E0477" w14:textId="77777777" w:rsidR="00C66247" w:rsidRPr="00C66247" w:rsidRDefault="00C66247" w:rsidP="00B44195">
            <w:pPr>
              <w:tabs>
                <w:tab w:val="left" w:pos="450"/>
              </w:tabs>
              <w:jc w:val="center"/>
              <w:rPr>
                <w:rFonts w:ascii="Arial" w:hAnsi="Arial" w:cs="Arial"/>
                <w:sz w:val="16"/>
                <w:szCs w:val="16"/>
              </w:rPr>
            </w:pPr>
          </w:p>
        </w:tc>
        <w:tc>
          <w:tcPr>
            <w:tcW w:w="1440" w:type="dxa"/>
            <w:vMerge/>
            <w:tcBorders>
              <w:left w:val="single" w:sz="4" w:space="0" w:color="auto"/>
              <w:bottom w:val="single" w:sz="8" w:space="0" w:color="auto"/>
              <w:right w:val="single" w:sz="4" w:space="0" w:color="auto"/>
            </w:tcBorders>
          </w:tcPr>
          <w:p w14:paraId="4D32CA53" w14:textId="77777777" w:rsidR="00C66247" w:rsidRPr="00C66247" w:rsidRDefault="00C66247" w:rsidP="00B44195">
            <w:pPr>
              <w:tabs>
                <w:tab w:val="left" w:pos="450"/>
              </w:tabs>
              <w:jc w:val="center"/>
              <w:rPr>
                <w:rFonts w:ascii="Arial" w:hAnsi="Arial" w:cs="Arial"/>
                <w:sz w:val="16"/>
                <w:szCs w:val="16"/>
              </w:rPr>
            </w:pPr>
          </w:p>
        </w:tc>
        <w:tc>
          <w:tcPr>
            <w:tcW w:w="1530" w:type="dxa"/>
            <w:vMerge/>
            <w:tcBorders>
              <w:left w:val="single" w:sz="4" w:space="0" w:color="auto"/>
              <w:right w:val="single" w:sz="8" w:space="0" w:color="auto"/>
            </w:tcBorders>
          </w:tcPr>
          <w:p w14:paraId="3088BAAE" w14:textId="77777777" w:rsidR="00C66247" w:rsidRPr="00C66247" w:rsidRDefault="00C66247" w:rsidP="00B44195">
            <w:pPr>
              <w:tabs>
                <w:tab w:val="left" w:pos="450"/>
              </w:tabs>
              <w:jc w:val="center"/>
              <w:rPr>
                <w:rFonts w:ascii="Arial" w:hAnsi="Arial" w:cs="Arial"/>
                <w:sz w:val="16"/>
                <w:szCs w:val="16"/>
              </w:rPr>
            </w:pPr>
          </w:p>
        </w:tc>
      </w:tr>
      <w:tr w:rsidR="00C66247" w:rsidRPr="00C66247" w14:paraId="0B6C12D2" w14:textId="77777777" w:rsidTr="00C66247">
        <w:trPr>
          <w:trHeight w:val="260"/>
        </w:trPr>
        <w:tc>
          <w:tcPr>
            <w:tcW w:w="1350" w:type="dxa"/>
            <w:tcBorders>
              <w:left w:val="single" w:sz="8" w:space="0" w:color="auto"/>
            </w:tcBorders>
            <w:vAlign w:val="center"/>
          </w:tcPr>
          <w:p w14:paraId="0E892FE0" w14:textId="77777777"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NCB-240/110H</w:t>
            </w:r>
          </w:p>
        </w:tc>
        <w:tc>
          <w:tcPr>
            <w:tcW w:w="810" w:type="dxa"/>
            <w:vAlign w:val="center"/>
          </w:tcPr>
          <w:p w14:paraId="3FFE6F4E" w14:textId="695107BA"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13,300</w:t>
            </w:r>
          </w:p>
        </w:tc>
        <w:tc>
          <w:tcPr>
            <w:tcW w:w="900" w:type="dxa"/>
            <w:vAlign w:val="center"/>
          </w:tcPr>
          <w:p w14:paraId="1F00CF64" w14:textId="0753BCB6"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199,900</w:t>
            </w:r>
          </w:p>
        </w:tc>
        <w:tc>
          <w:tcPr>
            <w:tcW w:w="990" w:type="dxa"/>
            <w:vMerge/>
            <w:vAlign w:val="center"/>
          </w:tcPr>
          <w:p w14:paraId="7D20F0D0" w14:textId="021EEA3D" w:rsidR="00C66247" w:rsidRPr="00C66247" w:rsidRDefault="00C66247" w:rsidP="00B44195">
            <w:pPr>
              <w:tabs>
                <w:tab w:val="left" w:pos="450"/>
              </w:tabs>
              <w:jc w:val="center"/>
              <w:rPr>
                <w:rFonts w:ascii="Arial" w:hAnsi="Arial" w:cs="Arial"/>
                <w:sz w:val="16"/>
                <w:szCs w:val="16"/>
              </w:rPr>
            </w:pPr>
          </w:p>
        </w:tc>
        <w:tc>
          <w:tcPr>
            <w:tcW w:w="990" w:type="dxa"/>
            <w:vMerge/>
            <w:vAlign w:val="center"/>
          </w:tcPr>
          <w:p w14:paraId="73C35252" w14:textId="6F425E96" w:rsidR="00C66247" w:rsidRPr="00C66247" w:rsidRDefault="00C66247" w:rsidP="00B44195">
            <w:pPr>
              <w:tabs>
                <w:tab w:val="left" w:pos="450"/>
              </w:tabs>
              <w:jc w:val="center"/>
              <w:rPr>
                <w:rFonts w:ascii="Arial" w:hAnsi="Arial" w:cs="Arial"/>
                <w:sz w:val="16"/>
                <w:szCs w:val="16"/>
              </w:rPr>
            </w:pPr>
          </w:p>
        </w:tc>
        <w:tc>
          <w:tcPr>
            <w:tcW w:w="1710" w:type="dxa"/>
            <w:vMerge w:val="restart"/>
            <w:tcBorders>
              <w:right w:val="single" w:sz="4" w:space="0" w:color="auto"/>
            </w:tcBorders>
            <w:vAlign w:val="center"/>
          </w:tcPr>
          <w:p w14:paraId="273A103F" w14:textId="01E7860C"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4.7 GPM (17.8 LPM)</w:t>
            </w:r>
          </w:p>
        </w:tc>
        <w:tc>
          <w:tcPr>
            <w:tcW w:w="1440" w:type="dxa"/>
            <w:vMerge/>
            <w:tcBorders>
              <w:left w:val="single" w:sz="4" w:space="0" w:color="auto"/>
              <w:bottom w:val="single" w:sz="8" w:space="0" w:color="auto"/>
              <w:right w:val="single" w:sz="4" w:space="0" w:color="auto"/>
            </w:tcBorders>
          </w:tcPr>
          <w:p w14:paraId="59F4F6A4" w14:textId="77777777" w:rsidR="00C66247" w:rsidRPr="00C66247" w:rsidRDefault="00C66247" w:rsidP="00B44195">
            <w:pPr>
              <w:tabs>
                <w:tab w:val="left" w:pos="450"/>
              </w:tabs>
              <w:jc w:val="center"/>
              <w:rPr>
                <w:rFonts w:ascii="Arial" w:hAnsi="Arial" w:cs="Arial"/>
                <w:sz w:val="16"/>
                <w:szCs w:val="16"/>
              </w:rPr>
            </w:pPr>
          </w:p>
        </w:tc>
        <w:tc>
          <w:tcPr>
            <w:tcW w:w="1530" w:type="dxa"/>
            <w:vMerge/>
            <w:tcBorders>
              <w:left w:val="single" w:sz="4" w:space="0" w:color="auto"/>
              <w:right w:val="single" w:sz="8" w:space="0" w:color="auto"/>
            </w:tcBorders>
          </w:tcPr>
          <w:p w14:paraId="25A6CF51" w14:textId="77777777" w:rsidR="00C66247" w:rsidRPr="00C66247" w:rsidRDefault="00C66247" w:rsidP="00B44195">
            <w:pPr>
              <w:tabs>
                <w:tab w:val="left" w:pos="450"/>
              </w:tabs>
              <w:jc w:val="center"/>
              <w:rPr>
                <w:rFonts w:ascii="Arial" w:hAnsi="Arial" w:cs="Arial"/>
                <w:sz w:val="16"/>
                <w:szCs w:val="16"/>
              </w:rPr>
            </w:pPr>
          </w:p>
        </w:tc>
      </w:tr>
      <w:tr w:rsidR="00C66247" w:rsidRPr="00C66247" w14:paraId="66E45156" w14:textId="77777777" w:rsidTr="00C66247">
        <w:trPr>
          <w:trHeight w:val="260"/>
        </w:trPr>
        <w:tc>
          <w:tcPr>
            <w:tcW w:w="1350" w:type="dxa"/>
            <w:tcBorders>
              <w:left w:val="single" w:sz="8" w:space="0" w:color="auto"/>
            </w:tcBorders>
            <w:vAlign w:val="center"/>
          </w:tcPr>
          <w:p w14:paraId="4C1AC533" w14:textId="77777777"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NCB-240/130H</w:t>
            </w:r>
          </w:p>
        </w:tc>
        <w:tc>
          <w:tcPr>
            <w:tcW w:w="810" w:type="dxa"/>
            <w:vAlign w:val="center"/>
          </w:tcPr>
          <w:p w14:paraId="3A0C173C" w14:textId="4CC7BFAA"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13,300</w:t>
            </w:r>
          </w:p>
        </w:tc>
        <w:tc>
          <w:tcPr>
            <w:tcW w:w="900" w:type="dxa"/>
            <w:vAlign w:val="center"/>
          </w:tcPr>
          <w:p w14:paraId="7CE42D3D" w14:textId="718A745D"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199,900</w:t>
            </w:r>
          </w:p>
        </w:tc>
        <w:tc>
          <w:tcPr>
            <w:tcW w:w="990" w:type="dxa"/>
            <w:vMerge/>
            <w:vAlign w:val="center"/>
          </w:tcPr>
          <w:p w14:paraId="58A87232" w14:textId="44654334" w:rsidR="00C66247" w:rsidRPr="00C66247" w:rsidRDefault="00C66247" w:rsidP="00B44195">
            <w:pPr>
              <w:tabs>
                <w:tab w:val="left" w:pos="450"/>
              </w:tabs>
              <w:jc w:val="center"/>
              <w:rPr>
                <w:rFonts w:ascii="Arial" w:hAnsi="Arial" w:cs="Arial"/>
                <w:sz w:val="16"/>
                <w:szCs w:val="16"/>
              </w:rPr>
            </w:pPr>
          </w:p>
        </w:tc>
        <w:tc>
          <w:tcPr>
            <w:tcW w:w="990" w:type="dxa"/>
            <w:vMerge/>
            <w:vAlign w:val="center"/>
          </w:tcPr>
          <w:p w14:paraId="5131DDE0" w14:textId="646164B6" w:rsidR="00C66247" w:rsidRPr="00C66247" w:rsidRDefault="00C66247" w:rsidP="00B44195">
            <w:pPr>
              <w:tabs>
                <w:tab w:val="left" w:pos="450"/>
              </w:tabs>
              <w:jc w:val="center"/>
              <w:rPr>
                <w:rFonts w:ascii="Arial" w:hAnsi="Arial" w:cs="Arial"/>
                <w:sz w:val="16"/>
                <w:szCs w:val="16"/>
              </w:rPr>
            </w:pPr>
          </w:p>
        </w:tc>
        <w:tc>
          <w:tcPr>
            <w:tcW w:w="1710" w:type="dxa"/>
            <w:vMerge/>
            <w:tcBorders>
              <w:right w:val="single" w:sz="4" w:space="0" w:color="auto"/>
            </w:tcBorders>
          </w:tcPr>
          <w:p w14:paraId="0119C1EE" w14:textId="77777777" w:rsidR="00C66247" w:rsidRPr="00C66247" w:rsidRDefault="00C66247" w:rsidP="00B44195">
            <w:pPr>
              <w:tabs>
                <w:tab w:val="left" w:pos="450"/>
              </w:tabs>
              <w:jc w:val="center"/>
              <w:rPr>
                <w:rFonts w:ascii="Arial" w:hAnsi="Arial" w:cs="Arial"/>
                <w:sz w:val="16"/>
                <w:szCs w:val="16"/>
              </w:rPr>
            </w:pPr>
          </w:p>
        </w:tc>
        <w:tc>
          <w:tcPr>
            <w:tcW w:w="1440" w:type="dxa"/>
            <w:vMerge/>
            <w:tcBorders>
              <w:left w:val="single" w:sz="4" w:space="0" w:color="auto"/>
              <w:bottom w:val="single" w:sz="8" w:space="0" w:color="auto"/>
              <w:right w:val="single" w:sz="4" w:space="0" w:color="auto"/>
            </w:tcBorders>
          </w:tcPr>
          <w:p w14:paraId="096E590E" w14:textId="77777777" w:rsidR="00C66247" w:rsidRPr="00C66247" w:rsidRDefault="00C66247" w:rsidP="00B44195">
            <w:pPr>
              <w:tabs>
                <w:tab w:val="left" w:pos="450"/>
              </w:tabs>
              <w:jc w:val="center"/>
              <w:rPr>
                <w:rFonts w:ascii="Arial" w:hAnsi="Arial" w:cs="Arial"/>
                <w:sz w:val="16"/>
                <w:szCs w:val="16"/>
              </w:rPr>
            </w:pPr>
          </w:p>
        </w:tc>
        <w:tc>
          <w:tcPr>
            <w:tcW w:w="1530" w:type="dxa"/>
            <w:vMerge/>
            <w:tcBorders>
              <w:left w:val="single" w:sz="4" w:space="0" w:color="auto"/>
              <w:right w:val="single" w:sz="8" w:space="0" w:color="auto"/>
            </w:tcBorders>
          </w:tcPr>
          <w:p w14:paraId="695B193E" w14:textId="77777777" w:rsidR="00C66247" w:rsidRPr="00C66247" w:rsidRDefault="00C66247" w:rsidP="00B44195">
            <w:pPr>
              <w:tabs>
                <w:tab w:val="left" w:pos="450"/>
              </w:tabs>
              <w:jc w:val="center"/>
              <w:rPr>
                <w:rFonts w:ascii="Arial" w:hAnsi="Arial" w:cs="Arial"/>
                <w:sz w:val="16"/>
                <w:szCs w:val="16"/>
              </w:rPr>
            </w:pPr>
          </w:p>
        </w:tc>
      </w:tr>
      <w:tr w:rsidR="00C66247" w:rsidRPr="00C66247" w14:paraId="3D195AF2" w14:textId="77777777" w:rsidTr="00C66247">
        <w:trPr>
          <w:trHeight w:val="269"/>
        </w:trPr>
        <w:tc>
          <w:tcPr>
            <w:tcW w:w="1350" w:type="dxa"/>
            <w:tcBorders>
              <w:left w:val="single" w:sz="8" w:space="0" w:color="auto"/>
              <w:bottom w:val="single" w:sz="8" w:space="0" w:color="auto"/>
            </w:tcBorders>
            <w:vAlign w:val="center"/>
          </w:tcPr>
          <w:p w14:paraId="60114D12" w14:textId="77777777"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NCB-250/150H</w:t>
            </w:r>
          </w:p>
        </w:tc>
        <w:tc>
          <w:tcPr>
            <w:tcW w:w="810" w:type="dxa"/>
            <w:tcBorders>
              <w:bottom w:val="single" w:sz="8" w:space="0" w:color="auto"/>
            </w:tcBorders>
            <w:vAlign w:val="center"/>
          </w:tcPr>
          <w:p w14:paraId="12C69CE9" w14:textId="77777777"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14,000</w:t>
            </w:r>
          </w:p>
        </w:tc>
        <w:tc>
          <w:tcPr>
            <w:tcW w:w="900" w:type="dxa"/>
            <w:tcBorders>
              <w:bottom w:val="single" w:sz="8" w:space="0" w:color="auto"/>
            </w:tcBorders>
            <w:vAlign w:val="center"/>
          </w:tcPr>
          <w:p w14:paraId="687E434D" w14:textId="7C9B0B87" w:rsidR="00C66247" w:rsidRPr="00C66247" w:rsidRDefault="00C66247" w:rsidP="00B44195">
            <w:pPr>
              <w:tabs>
                <w:tab w:val="left" w:pos="450"/>
              </w:tabs>
              <w:jc w:val="center"/>
              <w:rPr>
                <w:rFonts w:ascii="Arial" w:hAnsi="Arial" w:cs="Arial"/>
                <w:sz w:val="16"/>
                <w:szCs w:val="16"/>
              </w:rPr>
            </w:pPr>
            <w:r>
              <w:rPr>
                <w:rFonts w:ascii="Arial" w:hAnsi="Arial" w:cs="Arial"/>
                <w:sz w:val="16"/>
                <w:szCs w:val="16"/>
              </w:rPr>
              <w:t>210,000</w:t>
            </w:r>
          </w:p>
        </w:tc>
        <w:tc>
          <w:tcPr>
            <w:tcW w:w="990" w:type="dxa"/>
            <w:vMerge/>
            <w:tcBorders>
              <w:bottom w:val="single" w:sz="8" w:space="0" w:color="auto"/>
            </w:tcBorders>
            <w:vAlign w:val="center"/>
          </w:tcPr>
          <w:p w14:paraId="4EE8C4B4" w14:textId="255ED320" w:rsidR="00C66247" w:rsidRPr="00C66247" w:rsidRDefault="00C66247" w:rsidP="00B44195">
            <w:pPr>
              <w:tabs>
                <w:tab w:val="left" w:pos="450"/>
              </w:tabs>
              <w:jc w:val="center"/>
              <w:rPr>
                <w:rFonts w:ascii="Arial" w:hAnsi="Arial" w:cs="Arial"/>
                <w:sz w:val="16"/>
                <w:szCs w:val="16"/>
              </w:rPr>
            </w:pPr>
          </w:p>
        </w:tc>
        <w:tc>
          <w:tcPr>
            <w:tcW w:w="990" w:type="dxa"/>
            <w:vMerge/>
            <w:tcBorders>
              <w:bottom w:val="single" w:sz="8" w:space="0" w:color="auto"/>
            </w:tcBorders>
            <w:vAlign w:val="center"/>
          </w:tcPr>
          <w:p w14:paraId="52CEFE2A" w14:textId="7485E7A1" w:rsidR="00C66247" w:rsidRPr="00C66247" w:rsidRDefault="00C66247" w:rsidP="00B44195">
            <w:pPr>
              <w:tabs>
                <w:tab w:val="left" w:pos="450"/>
              </w:tabs>
              <w:jc w:val="center"/>
              <w:rPr>
                <w:rFonts w:ascii="Arial" w:hAnsi="Arial" w:cs="Arial"/>
                <w:sz w:val="16"/>
                <w:szCs w:val="16"/>
              </w:rPr>
            </w:pPr>
          </w:p>
        </w:tc>
        <w:tc>
          <w:tcPr>
            <w:tcW w:w="1710" w:type="dxa"/>
            <w:tcBorders>
              <w:bottom w:val="single" w:sz="8" w:space="0" w:color="auto"/>
              <w:right w:val="single" w:sz="4" w:space="0" w:color="auto"/>
            </w:tcBorders>
            <w:vAlign w:val="center"/>
          </w:tcPr>
          <w:p w14:paraId="69F963C0" w14:textId="2BCBA4D5" w:rsidR="00C66247" w:rsidRPr="00C66247" w:rsidRDefault="00C66247" w:rsidP="00C66247">
            <w:pPr>
              <w:tabs>
                <w:tab w:val="left" w:pos="450"/>
              </w:tabs>
              <w:jc w:val="center"/>
              <w:rPr>
                <w:rFonts w:ascii="Arial" w:hAnsi="Arial" w:cs="Arial"/>
                <w:sz w:val="16"/>
                <w:szCs w:val="16"/>
              </w:rPr>
            </w:pPr>
            <w:r>
              <w:rPr>
                <w:rFonts w:ascii="Arial" w:hAnsi="Arial" w:cs="Arial"/>
                <w:sz w:val="16"/>
                <w:szCs w:val="16"/>
              </w:rPr>
              <w:t>4.9 GPM (18.5 LPM)</w:t>
            </w:r>
          </w:p>
        </w:tc>
        <w:tc>
          <w:tcPr>
            <w:tcW w:w="1440" w:type="dxa"/>
            <w:vMerge/>
            <w:tcBorders>
              <w:left w:val="single" w:sz="4" w:space="0" w:color="auto"/>
              <w:bottom w:val="single" w:sz="8" w:space="0" w:color="auto"/>
              <w:right w:val="single" w:sz="4" w:space="0" w:color="auto"/>
            </w:tcBorders>
          </w:tcPr>
          <w:p w14:paraId="5C6D8F37" w14:textId="77777777" w:rsidR="00C66247" w:rsidRPr="00C66247" w:rsidRDefault="00C66247" w:rsidP="00B44195">
            <w:pPr>
              <w:tabs>
                <w:tab w:val="left" w:pos="450"/>
              </w:tabs>
              <w:jc w:val="center"/>
              <w:rPr>
                <w:rFonts w:ascii="Arial" w:hAnsi="Arial" w:cs="Arial"/>
                <w:sz w:val="16"/>
                <w:szCs w:val="16"/>
              </w:rPr>
            </w:pPr>
          </w:p>
        </w:tc>
        <w:tc>
          <w:tcPr>
            <w:tcW w:w="1530" w:type="dxa"/>
            <w:vMerge/>
            <w:tcBorders>
              <w:left w:val="single" w:sz="4" w:space="0" w:color="auto"/>
              <w:bottom w:val="single" w:sz="8" w:space="0" w:color="auto"/>
              <w:right w:val="single" w:sz="8" w:space="0" w:color="auto"/>
            </w:tcBorders>
          </w:tcPr>
          <w:p w14:paraId="721C2737" w14:textId="77777777" w:rsidR="00C66247" w:rsidRPr="00C66247" w:rsidRDefault="00C66247" w:rsidP="00B44195">
            <w:pPr>
              <w:tabs>
                <w:tab w:val="left" w:pos="450"/>
              </w:tabs>
              <w:jc w:val="center"/>
              <w:rPr>
                <w:rFonts w:ascii="Arial" w:hAnsi="Arial" w:cs="Arial"/>
                <w:sz w:val="16"/>
                <w:szCs w:val="16"/>
              </w:rPr>
            </w:pPr>
          </w:p>
        </w:tc>
      </w:tr>
    </w:tbl>
    <w:p w14:paraId="7FBA2A2B" w14:textId="77777777" w:rsidR="00F9551B" w:rsidRPr="00F6205E" w:rsidRDefault="00F9551B" w:rsidP="0085155E">
      <w:pPr>
        <w:tabs>
          <w:tab w:val="left" w:pos="450"/>
        </w:tabs>
        <w:rPr>
          <w:rFonts w:ascii="Arial" w:hAnsi="Arial" w:cs="Arial"/>
        </w:rPr>
      </w:pPr>
    </w:p>
    <w:p w14:paraId="23F0A6CA" w14:textId="1BF6394E" w:rsidR="0024581A" w:rsidRPr="00F6205E" w:rsidRDefault="0085155E" w:rsidP="0085155E">
      <w:pPr>
        <w:pStyle w:val="ListParagraph"/>
        <w:numPr>
          <w:ilvl w:val="2"/>
          <w:numId w:val="1"/>
        </w:numPr>
        <w:tabs>
          <w:tab w:val="left" w:pos="450"/>
        </w:tabs>
        <w:rPr>
          <w:rFonts w:ascii="Arial" w:hAnsi="Arial" w:cs="Arial"/>
        </w:rPr>
      </w:pPr>
      <w:r w:rsidRPr="00F6205E">
        <w:rPr>
          <w:rFonts w:ascii="Arial" w:hAnsi="Arial" w:cs="Arial"/>
        </w:rPr>
        <w:lastRenderedPageBreak/>
        <w:t xml:space="preserve">The </w:t>
      </w:r>
      <w:r w:rsidR="00941230" w:rsidRPr="00F6205E">
        <w:rPr>
          <w:rFonts w:ascii="Arial" w:hAnsi="Arial" w:cs="Arial"/>
        </w:rPr>
        <w:t>Combination Boiler</w:t>
      </w:r>
      <w:r w:rsidRPr="00F6205E">
        <w:rPr>
          <w:rFonts w:ascii="Arial" w:hAnsi="Arial" w:cs="Arial"/>
        </w:rPr>
        <w:t xml:space="preserve"> shall </w:t>
      </w:r>
      <w:r w:rsidR="00490652" w:rsidRPr="00F6205E">
        <w:rPr>
          <w:rFonts w:ascii="Arial" w:hAnsi="Arial" w:cs="Arial"/>
        </w:rPr>
        <w:t xml:space="preserve">have </w:t>
      </w:r>
      <w:r w:rsidR="001D2D9C" w:rsidRPr="00F6205E">
        <w:rPr>
          <w:rFonts w:ascii="Arial" w:hAnsi="Arial" w:cs="Arial"/>
        </w:rPr>
        <w:t xml:space="preserve">a </w:t>
      </w:r>
      <w:r w:rsidR="00FE7577">
        <w:rPr>
          <w:rFonts w:ascii="Arial" w:hAnsi="Arial" w:cs="Arial"/>
        </w:rPr>
        <w:t xml:space="preserve">DHW </w:t>
      </w:r>
      <w:r w:rsidR="00490652" w:rsidRPr="00F6205E">
        <w:rPr>
          <w:rFonts w:ascii="Arial" w:hAnsi="Arial" w:cs="Arial"/>
        </w:rPr>
        <w:t xml:space="preserve">minimum </w:t>
      </w:r>
      <w:r w:rsidR="00FE7577">
        <w:rPr>
          <w:rFonts w:ascii="Arial" w:hAnsi="Arial" w:cs="Arial"/>
        </w:rPr>
        <w:t>15</w:t>
      </w:r>
      <w:r w:rsidR="00490652" w:rsidRPr="00F6205E">
        <w:rPr>
          <w:rFonts w:ascii="Arial" w:hAnsi="Arial" w:cs="Arial"/>
        </w:rPr>
        <w:t xml:space="preserve"> to 1 turndown ratio with the full modulation range between </w:t>
      </w:r>
      <w:r w:rsidR="001D2D9C" w:rsidRPr="00F6205E">
        <w:rPr>
          <w:rFonts w:ascii="Arial" w:hAnsi="Arial" w:cs="Arial"/>
        </w:rPr>
        <w:t xml:space="preserve">the </w:t>
      </w:r>
      <w:r w:rsidR="00490652" w:rsidRPr="00F6205E">
        <w:rPr>
          <w:rFonts w:ascii="Arial" w:hAnsi="Arial" w:cs="Arial"/>
        </w:rPr>
        <w:t xml:space="preserve">maximum and </w:t>
      </w:r>
      <w:r w:rsidR="001D2D9C" w:rsidRPr="00F6205E">
        <w:rPr>
          <w:rFonts w:ascii="Arial" w:hAnsi="Arial" w:cs="Arial"/>
        </w:rPr>
        <w:t xml:space="preserve">the </w:t>
      </w:r>
      <w:r w:rsidR="00490652" w:rsidRPr="00F6205E">
        <w:rPr>
          <w:rFonts w:ascii="Arial" w:hAnsi="Arial" w:cs="Arial"/>
        </w:rPr>
        <w:t xml:space="preserve">minimum output levels. </w:t>
      </w:r>
    </w:p>
    <w:p w14:paraId="623B4DE6" w14:textId="77777777" w:rsidR="0024581A" w:rsidRPr="00F6205E" w:rsidRDefault="0024581A" w:rsidP="0024581A">
      <w:pPr>
        <w:pStyle w:val="ListParagraph"/>
        <w:numPr>
          <w:ilvl w:val="2"/>
          <w:numId w:val="1"/>
        </w:numPr>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be capable of operating on natural gas (NG) or propane (LP) gas. The normal operation of the </w:t>
      </w:r>
      <w:r w:rsidR="00941230" w:rsidRPr="00F6205E">
        <w:rPr>
          <w:rFonts w:ascii="Arial" w:hAnsi="Arial" w:cs="Arial"/>
        </w:rPr>
        <w:t>Combination Boiler</w:t>
      </w:r>
      <w:r w:rsidRPr="00F6205E">
        <w:rPr>
          <w:rFonts w:ascii="Arial" w:hAnsi="Arial" w:cs="Arial"/>
        </w:rPr>
        <w:t xml:space="preserve"> with natural gas pressure shall be between 3.5 inches of W.C. and 10.5 inches of W.C. The normal operation of the </w:t>
      </w:r>
      <w:r w:rsidR="00941230" w:rsidRPr="00F6205E">
        <w:rPr>
          <w:rFonts w:ascii="Arial" w:hAnsi="Arial" w:cs="Arial"/>
        </w:rPr>
        <w:t>Combination Boiler</w:t>
      </w:r>
      <w:r w:rsidRPr="00F6205E">
        <w:rPr>
          <w:rFonts w:ascii="Arial" w:hAnsi="Arial" w:cs="Arial"/>
        </w:rPr>
        <w:t xml:space="preserve"> with propane gas pressure shall be between 8.0 inches of W.C. and </w:t>
      </w:r>
      <w:r w:rsidR="003E13CD" w:rsidRPr="00F6205E">
        <w:rPr>
          <w:rFonts w:ascii="Arial" w:hAnsi="Arial" w:cs="Arial"/>
        </w:rPr>
        <w:t>13.5</w:t>
      </w:r>
      <w:r w:rsidRPr="00F6205E">
        <w:rPr>
          <w:rFonts w:ascii="Arial" w:hAnsi="Arial" w:cs="Arial"/>
        </w:rPr>
        <w:t xml:space="preserve"> inches of W.C.</w:t>
      </w:r>
    </w:p>
    <w:p w14:paraId="18286B71" w14:textId="77777777" w:rsidR="00D21451" w:rsidRPr="00F6205E" w:rsidRDefault="00D21451" w:rsidP="00746FA8">
      <w:pPr>
        <w:pStyle w:val="NoSpacing"/>
      </w:pPr>
    </w:p>
    <w:p w14:paraId="61AE7D54" w14:textId="77777777" w:rsidR="0085155E" w:rsidRPr="00F6205E" w:rsidRDefault="0085155E" w:rsidP="0085155E">
      <w:pPr>
        <w:pStyle w:val="ListParagraph"/>
        <w:numPr>
          <w:ilvl w:val="1"/>
          <w:numId w:val="1"/>
        </w:numPr>
        <w:tabs>
          <w:tab w:val="left" w:pos="450"/>
        </w:tabs>
        <w:rPr>
          <w:rFonts w:ascii="Arial" w:hAnsi="Arial" w:cs="Arial"/>
        </w:rPr>
      </w:pPr>
      <w:r w:rsidRPr="00F6205E">
        <w:rPr>
          <w:rFonts w:ascii="Arial" w:hAnsi="Arial" w:cs="Arial"/>
        </w:rPr>
        <w:t>Installation</w:t>
      </w:r>
    </w:p>
    <w:p w14:paraId="7E0AF0F4" w14:textId="77777777" w:rsidR="0085155E" w:rsidRPr="00F6205E" w:rsidRDefault="0085155E" w:rsidP="0085155E">
      <w:pPr>
        <w:pStyle w:val="ListParagraph"/>
        <w:numPr>
          <w:ilvl w:val="2"/>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be installed according to Navien’s installation and operation manual.</w:t>
      </w:r>
    </w:p>
    <w:p w14:paraId="04CAC0FF" w14:textId="77777777" w:rsidR="00746FA8" w:rsidRPr="00F6205E" w:rsidRDefault="00746FA8" w:rsidP="006D0FC6"/>
    <w:p w14:paraId="715AAFF4" w14:textId="77777777" w:rsidR="00746FA8" w:rsidRPr="00F6205E" w:rsidRDefault="00C23386" w:rsidP="00746FA8">
      <w:pPr>
        <w:pStyle w:val="ListParagraph"/>
        <w:numPr>
          <w:ilvl w:val="0"/>
          <w:numId w:val="1"/>
        </w:numPr>
        <w:tabs>
          <w:tab w:val="left" w:pos="450"/>
        </w:tabs>
        <w:ind w:hanging="720"/>
        <w:rPr>
          <w:rFonts w:ascii="Arial" w:hAnsi="Arial" w:cs="Arial"/>
          <w:b/>
        </w:rPr>
      </w:pPr>
      <w:r w:rsidRPr="00F6205E">
        <w:rPr>
          <w:rFonts w:ascii="Arial" w:hAnsi="Arial" w:cs="Arial"/>
        </w:rPr>
        <w:t xml:space="preserve"> </w:t>
      </w:r>
      <w:r w:rsidR="003701E0" w:rsidRPr="00F6205E">
        <w:rPr>
          <w:rFonts w:ascii="Arial" w:hAnsi="Arial" w:cs="Arial"/>
          <w:b/>
        </w:rPr>
        <w:t xml:space="preserve">Required </w:t>
      </w:r>
      <w:r w:rsidR="00E63176" w:rsidRPr="00F6205E">
        <w:rPr>
          <w:rFonts w:ascii="Arial" w:hAnsi="Arial" w:cs="Arial"/>
          <w:b/>
        </w:rPr>
        <w:t>Certifications</w:t>
      </w:r>
    </w:p>
    <w:p w14:paraId="3F1D221F" w14:textId="77777777" w:rsidR="00E439ED" w:rsidRPr="00E439ED" w:rsidRDefault="00E439ED" w:rsidP="00E439ED">
      <w:pPr>
        <w:pStyle w:val="ListParagraph"/>
        <w:numPr>
          <w:ilvl w:val="1"/>
          <w:numId w:val="1"/>
        </w:numPr>
        <w:tabs>
          <w:tab w:val="left" w:pos="450"/>
        </w:tabs>
        <w:rPr>
          <w:rFonts w:ascii="Arial" w:hAnsi="Arial" w:cs="Arial"/>
        </w:rPr>
      </w:pPr>
      <w:r w:rsidRPr="00E439ED">
        <w:rPr>
          <w:rFonts w:ascii="Arial" w:hAnsi="Arial" w:cs="Arial"/>
        </w:rPr>
        <w:t xml:space="preserve">The boiler shall be certified and listed by C.S.A. International under the latest edition of the ANSI Z21.13 for the U.S. and </w:t>
      </w:r>
      <w:r w:rsidR="003E78E6">
        <w:rPr>
          <w:rFonts w:ascii="Arial" w:hAnsi="Arial" w:cs="Arial"/>
        </w:rPr>
        <w:t xml:space="preserve">CSA 4.9 for </w:t>
      </w:r>
      <w:r w:rsidRPr="00E439ED">
        <w:rPr>
          <w:rFonts w:ascii="Arial" w:hAnsi="Arial" w:cs="Arial"/>
        </w:rPr>
        <w:t xml:space="preserve">Canada. </w:t>
      </w:r>
    </w:p>
    <w:p w14:paraId="5BB2CA1D" w14:textId="77777777" w:rsidR="00E439ED" w:rsidRPr="00E439ED" w:rsidRDefault="00E439ED" w:rsidP="00E439ED">
      <w:pPr>
        <w:pStyle w:val="ListParagraph"/>
        <w:numPr>
          <w:ilvl w:val="1"/>
          <w:numId w:val="1"/>
        </w:numPr>
        <w:tabs>
          <w:tab w:val="left" w:pos="450"/>
        </w:tabs>
        <w:rPr>
          <w:rFonts w:ascii="Arial" w:hAnsi="Arial" w:cs="Arial"/>
        </w:rPr>
      </w:pPr>
      <w:r w:rsidRPr="00E439ED">
        <w:rPr>
          <w:rFonts w:ascii="Arial" w:hAnsi="Arial" w:cs="Arial"/>
        </w:rPr>
        <w:t xml:space="preserve">The boiler shall bear the ASME “H” stamp for </w:t>
      </w:r>
      <w:r w:rsidR="003E78E6">
        <w:rPr>
          <w:rFonts w:ascii="Arial" w:hAnsi="Arial" w:cs="Arial"/>
        </w:rPr>
        <w:t>3</w:t>
      </w:r>
      <w:r w:rsidR="003E78E6" w:rsidRPr="00E439ED">
        <w:rPr>
          <w:rFonts w:ascii="Arial" w:hAnsi="Arial" w:cs="Arial"/>
        </w:rPr>
        <w:t xml:space="preserve">0 </w:t>
      </w:r>
      <w:r w:rsidRPr="00E439ED">
        <w:rPr>
          <w:rFonts w:ascii="Arial" w:hAnsi="Arial" w:cs="Arial"/>
        </w:rPr>
        <w:t>psi maximum working pressure and shall be National Board listed.</w:t>
      </w:r>
    </w:p>
    <w:p w14:paraId="7500A5FB" w14:textId="77777777" w:rsidR="00E439ED" w:rsidRPr="00E439ED" w:rsidRDefault="00E439ED" w:rsidP="00E439ED">
      <w:pPr>
        <w:pStyle w:val="ListParagraph"/>
        <w:numPr>
          <w:ilvl w:val="1"/>
          <w:numId w:val="1"/>
        </w:numPr>
        <w:tabs>
          <w:tab w:val="left" w:pos="450"/>
        </w:tabs>
        <w:rPr>
          <w:rFonts w:ascii="Arial" w:hAnsi="Arial" w:cs="Arial"/>
        </w:rPr>
      </w:pPr>
      <w:r w:rsidRPr="00E439ED">
        <w:rPr>
          <w:rFonts w:ascii="Arial" w:hAnsi="Arial" w:cs="Arial"/>
        </w:rPr>
        <w:t>The boiler’s AFUE shall be verified by the Hydronics Institute of AHRI and listed in the AHRI Certification Directory.</w:t>
      </w:r>
    </w:p>
    <w:p w14:paraId="34EC7A28" w14:textId="77777777" w:rsidR="00E439ED" w:rsidRPr="00E439ED" w:rsidRDefault="00E439ED" w:rsidP="00E439ED">
      <w:pPr>
        <w:pStyle w:val="ListParagraph"/>
        <w:numPr>
          <w:ilvl w:val="1"/>
          <w:numId w:val="1"/>
        </w:numPr>
        <w:tabs>
          <w:tab w:val="left" w:pos="450"/>
        </w:tabs>
        <w:rPr>
          <w:rFonts w:ascii="Arial" w:hAnsi="Arial" w:cs="Arial"/>
        </w:rPr>
      </w:pPr>
      <w:r w:rsidRPr="00E439ED">
        <w:rPr>
          <w:rFonts w:ascii="Arial" w:hAnsi="Arial" w:cs="Arial"/>
        </w:rPr>
        <w:t>The boiler shall be certified for low NOx sub 14 ng/J or 20 PPM at 3% O</w:t>
      </w:r>
      <w:r w:rsidRPr="00E439ED">
        <w:rPr>
          <w:rFonts w:ascii="Arial" w:hAnsi="Arial" w:cs="Arial"/>
          <w:vertAlign w:val="subscript"/>
        </w:rPr>
        <w:t>2</w:t>
      </w:r>
      <w:r w:rsidRPr="00E439ED">
        <w:rPr>
          <w:rFonts w:ascii="Arial" w:hAnsi="Arial" w:cs="Arial"/>
        </w:rPr>
        <w:t xml:space="preserve"> and shall be listed in the South Coast Air Quality Management District directory. </w:t>
      </w:r>
    </w:p>
    <w:p w14:paraId="6F1720A1" w14:textId="77777777" w:rsidR="00E439ED" w:rsidRPr="003E78E6" w:rsidRDefault="00E439ED" w:rsidP="003E78E6">
      <w:pPr>
        <w:pStyle w:val="ListParagraph"/>
        <w:numPr>
          <w:ilvl w:val="1"/>
          <w:numId w:val="1"/>
        </w:numPr>
        <w:tabs>
          <w:tab w:val="left" w:pos="450"/>
        </w:tabs>
        <w:rPr>
          <w:rFonts w:ascii="Arial" w:hAnsi="Arial" w:cs="Arial"/>
        </w:rPr>
      </w:pPr>
      <w:r w:rsidRPr="003E78E6">
        <w:rPr>
          <w:rFonts w:ascii="Arial" w:hAnsi="Arial" w:cs="Arial"/>
        </w:rPr>
        <w:t>The boiler controls shall be certified by CSA, UL, or equivalent.</w:t>
      </w:r>
    </w:p>
    <w:p w14:paraId="654BA0FE" w14:textId="77777777" w:rsidR="00E439ED" w:rsidRPr="00E439ED" w:rsidRDefault="00E439ED" w:rsidP="00E439ED">
      <w:pPr>
        <w:pStyle w:val="ListParagraph"/>
        <w:numPr>
          <w:ilvl w:val="1"/>
          <w:numId w:val="1"/>
        </w:numPr>
        <w:tabs>
          <w:tab w:val="left" w:pos="450"/>
        </w:tabs>
        <w:rPr>
          <w:rFonts w:ascii="Arial" w:hAnsi="Arial" w:cs="Arial"/>
        </w:rPr>
      </w:pPr>
      <w:r w:rsidRPr="00E439ED">
        <w:rPr>
          <w:rFonts w:ascii="Arial" w:hAnsi="Arial" w:cs="Arial"/>
        </w:rPr>
        <w:t>The boiler shall have CRN registrations</w:t>
      </w:r>
    </w:p>
    <w:p w14:paraId="216C2EAE" w14:textId="77777777" w:rsidR="00E439ED" w:rsidRPr="00E439ED" w:rsidRDefault="00E439ED" w:rsidP="00E439ED">
      <w:pPr>
        <w:pStyle w:val="ListParagraph"/>
        <w:numPr>
          <w:ilvl w:val="1"/>
          <w:numId w:val="1"/>
        </w:numPr>
        <w:tabs>
          <w:tab w:val="left" w:pos="450"/>
        </w:tabs>
        <w:rPr>
          <w:rFonts w:ascii="Arial" w:hAnsi="Arial" w:cs="Arial"/>
        </w:rPr>
      </w:pPr>
      <w:r w:rsidRPr="00E439ED">
        <w:rPr>
          <w:rFonts w:ascii="Arial" w:hAnsi="Arial" w:cs="Arial"/>
        </w:rPr>
        <w:t>All electrical components shall be certified by CSA, UL, or equivalent.</w:t>
      </w:r>
    </w:p>
    <w:p w14:paraId="4E478D18" w14:textId="77777777" w:rsidR="00C23386" w:rsidRPr="00F6205E" w:rsidRDefault="00C23386" w:rsidP="006D0FC6"/>
    <w:p w14:paraId="29FCC14A" w14:textId="77777777" w:rsidR="002A4D4B" w:rsidRPr="00F6205E" w:rsidRDefault="002A4D4B" w:rsidP="002A4D4B">
      <w:pPr>
        <w:pStyle w:val="ListParagraph"/>
        <w:numPr>
          <w:ilvl w:val="0"/>
          <w:numId w:val="1"/>
        </w:numPr>
        <w:tabs>
          <w:tab w:val="left" w:pos="450"/>
        </w:tabs>
        <w:ind w:hanging="720"/>
        <w:rPr>
          <w:rFonts w:ascii="Arial" w:hAnsi="Arial" w:cs="Arial"/>
          <w:b/>
        </w:rPr>
      </w:pPr>
      <w:r w:rsidRPr="00F6205E">
        <w:rPr>
          <w:rFonts w:ascii="Arial" w:hAnsi="Arial" w:cs="Arial"/>
          <w:b/>
        </w:rPr>
        <w:t>Product</w:t>
      </w:r>
      <w:r w:rsidR="00F43F43" w:rsidRPr="00F6205E">
        <w:rPr>
          <w:rFonts w:ascii="Arial" w:hAnsi="Arial" w:cs="Arial"/>
          <w:b/>
        </w:rPr>
        <w:t xml:space="preserve"> Design</w:t>
      </w:r>
    </w:p>
    <w:p w14:paraId="608FF91D" w14:textId="77777777" w:rsidR="00746FA8" w:rsidRPr="00F6205E" w:rsidRDefault="00746FA8" w:rsidP="00746FA8">
      <w:pPr>
        <w:pStyle w:val="ListParagraph"/>
        <w:tabs>
          <w:tab w:val="left" w:pos="450"/>
        </w:tabs>
        <w:ind w:left="1440"/>
        <w:rPr>
          <w:rFonts w:ascii="Arial" w:hAnsi="Arial" w:cs="Arial"/>
        </w:rPr>
      </w:pPr>
    </w:p>
    <w:p w14:paraId="0E54C772" w14:textId="77777777" w:rsidR="00843790" w:rsidRPr="00F6205E" w:rsidRDefault="00843790" w:rsidP="00843790">
      <w:pPr>
        <w:pStyle w:val="ListParagraph"/>
        <w:numPr>
          <w:ilvl w:val="1"/>
          <w:numId w:val="1"/>
        </w:numPr>
        <w:tabs>
          <w:tab w:val="left" w:pos="450"/>
        </w:tabs>
        <w:rPr>
          <w:rFonts w:ascii="Arial" w:hAnsi="Arial" w:cs="Arial"/>
        </w:rPr>
      </w:pPr>
      <w:r w:rsidRPr="00F6205E">
        <w:rPr>
          <w:rFonts w:ascii="Arial" w:hAnsi="Arial" w:cs="Arial"/>
        </w:rPr>
        <w:t>Enclosure</w:t>
      </w:r>
    </w:p>
    <w:p w14:paraId="65742832" w14:textId="77777777" w:rsidR="00843790" w:rsidRPr="00F6205E" w:rsidRDefault="00843790" w:rsidP="00843790">
      <w:pPr>
        <w:pStyle w:val="ListParagraph"/>
        <w:numPr>
          <w:ilvl w:val="2"/>
          <w:numId w:val="1"/>
        </w:numPr>
        <w:tabs>
          <w:tab w:val="left" w:pos="450"/>
        </w:tabs>
        <w:rPr>
          <w:rFonts w:ascii="Arial" w:hAnsi="Arial" w:cs="Arial"/>
        </w:rPr>
      </w:pPr>
      <w:r w:rsidRPr="00F6205E">
        <w:rPr>
          <w:rFonts w:ascii="Arial" w:hAnsi="Arial" w:cs="Arial"/>
        </w:rPr>
        <w:t xml:space="preserve">The enclosure shall be </w:t>
      </w:r>
      <w:r w:rsidR="003701E0" w:rsidRPr="00F6205E">
        <w:rPr>
          <w:rFonts w:ascii="Arial" w:hAnsi="Arial" w:cs="Arial"/>
        </w:rPr>
        <w:t xml:space="preserve">constructed </w:t>
      </w:r>
      <w:r w:rsidR="00531289" w:rsidRPr="00F6205E">
        <w:rPr>
          <w:rFonts w:ascii="Arial" w:hAnsi="Arial" w:cs="Arial"/>
        </w:rPr>
        <w:t>of</w:t>
      </w:r>
      <w:r w:rsidR="003701E0" w:rsidRPr="00F6205E">
        <w:rPr>
          <w:rFonts w:ascii="Arial" w:hAnsi="Arial" w:cs="Arial"/>
        </w:rPr>
        <w:t xml:space="preserve"> </w:t>
      </w:r>
      <w:r w:rsidRPr="00F6205E">
        <w:rPr>
          <w:rFonts w:ascii="Arial" w:hAnsi="Arial" w:cs="Arial"/>
        </w:rPr>
        <w:t>cold-rolled carbon steel</w:t>
      </w:r>
      <w:r w:rsidR="003701E0" w:rsidRPr="00F6205E">
        <w:rPr>
          <w:rFonts w:ascii="Arial" w:hAnsi="Arial" w:cs="Arial"/>
        </w:rPr>
        <w:t xml:space="preserve">, primed and painted on both sides. </w:t>
      </w:r>
    </w:p>
    <w:p w14:paraId="3436E074" w14:textId="77777777" w:rsidR="00843790" w:rsidRPr="00F6205E" w:rsidRDefault="00843790" w:rsidP="00843790">
      <w:pPr>
        <w:pStyle w:val="ListParagraph"/>
        <w:numPr>
          <w:ilvl w:val="2"/>
          <w:numId w:val="1"/>
        </w:numPr>
        <w:tabs>
          <w:tab w:val="left" w:pos="450"/>
        </w:tabs>
        <w:rPr>
          <w:rFonts w:ascii="Arial" w:hAnsi="Arial" w:cs="Arial"/>
        </w:rPr>
      </w:pPr>
      <w:r w:rsidRPr="00F6205E">
        <w:rPr>
          <w:rFonts w:ascii="Arial" w:hAnsi="Arial" w:cs="Arial"/>
        </w:rPr>
        <w:t xml:space="preserve">The maximum </w:t>
      </w:r>
      <w:r w:rsidR="00941230" w:rsidRPr="00F6205E">
        <w:rPr>
          <w:rFonts w:ascii="Arial" w:hAnsi="Arial" w:cs="Arial"/>
        </w:rPr>
        <w:t>Combination Boiler</w:t>
      </w:r>
      <w:r w:rsidRPr="00F6205E">
        <w:rPr>
          <w:rFonts w:ascii="Arial" w:hAnsi="Arial" w:cs="Arial"/>
        </w:rPr>
        <w:t xml:space="preserve"> dimensions shall be: 17.3 in. (width) x </w:t>
      </w:r>
      <w:r w:rsidR="00EE6D77">
        <w:rPr>
          <w:rFonts w:ascii="Arial" w:hAnsi="Arial" w:cs="Arial"/>
        </w:rPr>
        <w:t>12.8</w:t>
      </w:r>
      <w:r w:rsidRPr="00F6205E">
        <w:rPr>
          <w:rFonts w:ascii="Arial" w:hAnsi="Arial" w:cs="Arial"/>
        </w:rPr>
        <w:t xml:space="preserve"> in. (depth) x </w:t>
      </w:r>
      <w:r w:rsidR="00EE6D77">
        <w:rPr>
          <w:rFonts w:ascii="Arial" w:hAnsi="Arial" w:cs="Arial"/>
        </w:rPr>
        <w:t>29.3</w:t>
      </w:r>
      <w:r w:rsidRPr="00F6205E">
        <w:rPr>
          <w:rFonts w:ascii="Arial" w:hAnsi="Arial" w:cs="Arial"/>
        </w:rPr>
        <w:t xml:space="preserve"> in. (height). </w:t>
      </w:r>
    </w:p>
    <w:p w14:paraId="384D9743" w14:textId="77777777" w:rsidR="00843790" w:rsidRPr="00F6205E" w:rsidRDefault="00843790" w:rsidP="00843790">
      <w:pPr>
        <w:pStyle w:val="ListParagraph"/>
        <w:numPr>
          <w:ilvl w:val="2"/>
          <w:numId w:val="1"/>
        </w:numPr>
        <w:tabs>
          <w:tab w:val="left" w:pos="450"/>
        </w:tabs>
        <w:rPr>
          <w:rFonts w:ascii="Arial" w:hAnsi="Arial" w:cs="Arial"/>
        </w:rPr>
      </w:pPr>
      <w:r w:rsidRPr="00F6205E">
        <w:rPr>
          <w:rFonts w:ascii="Arial" w:hAnsi="Arial" w:cs="Arial"/>
        </w:rPr>
        <w:t xml:space="preserve">The maximum </w:t>
      </w:r>
      <w:r w:rsidR="00941230" w:rsidRPr="00F6205E">
        <w:rPr>
          <w:rFonts w:ascii="Arial" w:hAnsi="Arial" w:cs="Arial"/>
        </w:rPr>
        <w:t>Combination Boiler</w:t>
      </w:r>
      <w:r w:rsidRPr="00F6205E">
        <w:rPr>
          <w:rFonts w:ascii="Arial" w:hAnsi="Arial" w:cs="Arial"/>
        </w:rPr>
        <w:t xml:space="preserve"> weight shall be </w:t>
      </w:r>
      <w:r w:rsidR="00EE6D77">
        <w:rPr>
          <w:rFonts w:ascii="Arial" w:hAnsi="Arial" w:cs="Arial"/>
        </w:rPr>
        <w:t>96</w:t>
      </w:r>
      <w:r w:rsidRPr="00F6205E">
        <w:rPr>
          <w:rFonts w:ascii="Arial" w:hAnsi="Arial" w:cs="Arial"/>
        </w:rPr>
        <w:t xml:space="preserve"> </w:t>
      </w:r>
      <w:proofErr w:type="spellStart"/>
      <w:r w:rsidR="009B20C4" w:rsidRPr="00F6205E">
        <w:rPr>
          <w:rFonts w:ascii="Arial" w:hAnsi="Arial" w:cs="Arial"/>
        </w:rPr>
        <w:t>lb</w:t>
      </w:r>
      <w:r w:rsidR="00EE6D77">
        <w:rPr>
          <w:rFonts w:ascii="Arial" w:hAnsi="Arial" w:cs="Arial"/>
        </w:rPr>
        <w:t>s</w:t>
      </w:r>
      <w:proofErr w:type="spellEnd"/>
      <w:r w:rsidRPr="00F6205E">
        <w:rPr>
          <w:rFonts w:ascii="Arial" w:hAnsi="Arial" w:cs="Arial"/>
        </w:rPr>
        <w:t xml:space="preserve"> (</w:t>
      </w:r>
      <w:r w:rsidR="00EE6D77">
        <w:rPr>
          <w:rFonts w:ascii="Arial" w:hAnsi="Arial" w:cs="Arial"/>
        </w:rPr>
        <w:t>44</w:t>
      </w:r>
      <w:r w:rsidRPr="00F6205E">
        <w:rPr>
          <w:rFonts w:ascii="Arial" w:hAnsi="Arial" w:cs="Arial"/>
        </w:rPr>
        <w:t xml:space="preserve"> kg).</w:t>
      </w:r>
    </w:p>
    <w:p w14:paraId="13B0A602" w14:textId="77777777" w:rsidR="00D21451" w:rsidRPr="00F6205E" w:rsidRDefault="00D21451" w:rsidP="006D0FC6"/>
    <w:p w14:paraId="7ADD44D5" w14:textId="77777777" w:rsidR="00F43F43" w:rsidRPr="00F6205E" w:rsidRDefault="00F43F43" w:rsidP="00F43F43">
      <w:pPr>
        <w:pStyle w:val="ListParagraph"/>
        <w:numPr>
          <w:ilvl w:val="1"/>
          <w:numId w:val="1"/>
        </w:numPr>
        <w:tabs>
          <w:tab w:val="left" w:pos="450"/>
        </w:tabs>
        <w:rPr>
          <w:rFonts w:ascii="Arial" w:hAnsi="Arial" w:cs="Arial"/>
        </w:rPr>
      </w:pPr>
      <w:r w:rsidRPr="00F6205E">
        <w:rPr>
          <w:rFonts w:ascii="Arial" w:hAnsi="Arial" w:cs="Arial"/>
        </w:rPr>
        <w:t>Heat exchanger and combustion components</w:t>
      </w:r>
    </w:p>
    <w:p w14:paraId="15A6A2BB" w14:textId="77777777" w:rsidR="008F0A36" w:rsidRPr="00317D12" w:rsidRDefault="008F0A36" w:rsidP="008F0A36">
      <w:pPr>
        <w:pStyle w:val="ListParagraph"/>
        <w:numPr>
          <w:ilvl w:val="2"/>
          <w:numId w:val="1"/>
        </w:numPr>
        <w:tabs>
          <w:tab w:val="left" w:pos="450"/>
        </w:tabs>
        <w:rPr>
          <w:rFonts w:ascii="Arial" w:hAnsi="Arial" w:cs="Arial"/>
        </w:rPr>
      </w:pPr>
      <w:r w:rsidRPr="00317D12">
        <w:rPr>
          <w:rFonts w:ascii="Arial" w:hAnsi="Arial" w:cs="Arial"/>
        </w:rPr>
        <w:t xml:space="preserve">The primary and secondary heat exchangers shall be constructed of </w:t>
      </w:r>
      <w:proofErr w:type="gramStart"/>
      <w:r w:rsidRPr="00317D12">
        <w:rPr>
          <w:rFonts w:ascii="Arial" w:hAnsi="Arial" w:cs="Arial"/>
        </w:rPr>
        <w:t>stainless steel</w:t>
      </w:r>
      <w:proofErr w:type="gramEnd"/>
      <w:r w:rsidRPr="00317D12">
        <w:rPr>
          <w:rFonts w:ascii="Arial" w:hAnsi="Arial" w:cs="Arial"/>
        </w:rPr>
        <w:t xml:space="preserve"> material and engineered to attain the highest level of heat </w:t>
      </w:r>
      <w:r w:rsidRPr="00317D12">
        <w:rPr>
          <w:rFonts w:ascii="Arial" w:hAnsi="Arial" w:cs="Arial"/>
        </w:rPr>
        <w:lastRenderedPageBreak/>
        <w:t xml:space="preserve">transfer in a compact design. To accomplish this, the heating water shall flow through a series of tubes (secondary heat exchanger) and finned tubes (primary heat exchanger), designed to maximize the heat transfer area. </w:t>
      </w:r>
    </w:p>
    <w:p w14:paraId="34BDA372" w14:textId="77777777" w:rsidR="008F0A36" w:rsidRPr="00317D12" w:rsidRDefault="008F0A36" w:rsidP="008F0A36">
      <w:pPr>
        <w:pStyle w:val="ListParagraph"/>
        <w:numPr>
          <w:ilvl w:val="2"/>
          <w:numId w:val="1"/>
        </w:numPr>
        <w:tabs>
          <w:tab w:val="left" w:pos="450"/>
        </w:tabs>
        <w:rPr>
          <w:rFonts w:ascii="Arial" w:hAnsi="Arial" w:cs="Arial"/>
        </w:rPr>
      </w:pPr>
      <w:r w:rsidRPr="00317D12">
        <w:rPr>
          <w:rFonts w:ascii="Arial" w:hAnsi="Arial" w:cs="Arial"/>
        </w:rPr>
        <w:t xml:space="preserve">The DHW flat plate heat exchanger installed inside the combination boiler shall be constructed of </w:t>
      </w:r>
      <w:proofErr w:type="gramStart"/>
      <w:r w:rsidRPr="00317D12">
        <w:rPr>
          <w:rFonts w:ascii="Arial" w:hAnsi="Arial" w:cs="Arial"/>
        </w:rPr>
        <w:t>stainless steel</w:t>
      </w:r>
      <w:proofErr w:type="gramEnd"/>
      <w:r w:rsidRPr="00317D12">
        <w:rPr>
          <w:rFonts w:ascii="Arial" w:hAnsi="Arial" w:cs="Arial"/>
        </w:rPr>
        <w:t xml:space="preserve"> material</w:t>
      </w:r>
    </w:p>
    <w:p w14:paraId="6A341923" w14:textId="77777777" w:rsidR="008F0A36" w:rsidRPr="00317D12" w:rsidRDefault="008F0A36" w:rsidP="008F0A36">
      <w:pPr>
        <w:pStyle w:val="ListParagraph"/>
        <w:numPr>
          <w:ilvl w:val="2"/>
          <w:numId w:val="1"/>
        </w:numPr>
        <w:tabs>
          <w:tab w:val="left" w:pos="450"/>
        </w:tabs>
        <w:rPr>
          <w:rFonts w:ascii="Arial" w:hAnsi="Arial" w:cs="Arial"/>
        </w:rPr>
      </w:pPr>
      <w:r w:rsidRPr="00317D12">
        <w:rPr>
          <w:rFonts w:ascii="Arial" w:hAnsi="Arial" w:cs="Arial"/>
        </w:rPr>
        <w:t xml:space="preserve">The heat exchanger shall be able to operate with a 35% mixture of </w:t>
      </w:r>
      <w:proofErr w:type="gramStart"/>
      <w:r w:rsidRPr="00317D12">
        <w:rPr>
          <w:rFonts w:ascii="Arial" w:hAnsi="Arial" w:cs="Arial"/>
        </w:rPr>
        <w:t>propylene glycol</w:t>
      </w:r>
      <w:proofErr w:type="gramEnd"/>
      <w:r w:rsidRPr="00317D12">
        <w:rPr>
          <w:rFonts w:ascii="Arial" w:hAnsi="Arial" w:cs="Arial"/>
        </w:rPr>
        <w:t xml:space="preserve"> without significant loss of performance.</w:t>
      </w:r>
    </w:p>
    <w:p w14:paraId="6BB553EA" w14:textId="77777777" w:rsidR="008F0A36" w:rsidRPr="00317D12" w:rsidRDefault="008F0A36" w:rsidP="008F0A36">
      <w:pPr>
        <w:pStyle w:val="ListParagraph"/>
        <w:numPr>
          <w:ilvl w:val="2"/>
          <w:numId w:val="1"/>
        </w:numPr>
        <w:tabs>
          <w:tab w:val="left" w:pos="450"/>
        </w:tabs>
        <w:rPr>
          <w:rFonts w:ascii="Arial" w:hAnsi="Arial" w:cs="Arial"/>
        </w:rPr>
      </w:pPr>
      <w:r w:rsidRPr="00317D12">
        <w:rPr>
          <w:rFonts w:ascii="Arial" w:hAnsi="Arial" w:cs="Arial"/>
        </w:rPr>
        <w:t xml:space="preserve">The burner shall be a premix design made with stainless steel and a woven metal fiber covering mesh to provide a wide range of modulating firing rates. The burner and flame observation port shall be provided for visual inspection during boiler operation. The burner flame shall be ignited by direct spark ignition and monitored by the flame sensor. </w:t>
      </w:r>
    </w:p>
    <w:p w14:paraId="2661300B" w14:textId="77777777" w:rsidR="008F0A36" w:rsidRPr="00317D12" w:rsidRDefault="008F0A36" w:rsidP="008F0A36">
      <w:pPr>
        <w:pStyle w:val="ListParagraph"/>
        <w:numPr>
          <w:ilvl w:val="2"/>
          <w:numId w:val="1"/>
        </w:numPr>
        <w:tabs>
          <w:tab w:val="left" w:pos="450"/>
        </w:tabs>
        <w:rPr>
          <w:rFonts w:ascii="Arial" w:hAnsi="Arial" w:cs="Arial"/>
        </w:rPr>
      </w:pPr>
      <w:r w:rsidRPr="00317D12">
        <w:rPr>
          <w:rFonts w:ascii="Arial" w:hAnsi="Arial" w:cs="Arial"/>
        </w:rPr>
        <w:t xml:space="preserve">The negative pressure regulating gas valve shall use the fan venturi effect to pull the gas through the valve in the correct ratio to inlet air.   </w:t>
      </w:r>
    </w:p>
    <w:p w14:paraId="797CEF88" w14:textId="77777777" w:rsidR="00884691" w:rsidRPr="008F0A36" w:rsidRDefault="008F0A36" w:rsidP="008F0A36">
      <w:pPr>
        <w:pStyle w:val="ListParagraph"/>
        <w:numPr>
          <w:ilvl w:val="2"/>
          <w:numId w:val="1"/>
        </w:numPr>
        <w:rPr>
          <w:rFonts w:ascii="Arial" w:hAnsi="Arial" w:cs="Arial"/>
        </w:rPr>
      </w:pPr>
      <w:r w:rsidRPr="00317D12">
        <w:rPr>
          <w:rFonts w:ascii="Arial" w:hAnsi="Arial" w:cs="Arial"/>
        </w:rPr>
        <w:t>The boiler shall be equipped with a variable speed blower capable of modulating the boiler firing rate from 100% down to 20% and providing smooth operation throughout the entire operating range.</w:t>
      </w:r>
    </w:p>
    <w:p w14:paraId="48FE36EE" w14:textId="77777777" w:rsidR="006D0FC6" w:rsidRPr="00F6205E" w:rsidRDefault="006D0FC6" w:rsidP="006D0FC6"/>
    <w:p w14:paraId="5B8E327C" w14:textId="77777777" w:rsidR="00443BDF" w:rsidRPr="00F6205E" w:rsidRDefault="006D0FC6" w:rsidP="006D0FC6">
      <w:pPr>
        <w:pStyle w:val="ListParagraph"/>
        <w:numPr>
          <w:ilvl w:val="1"/>
          <w:numId w:val="1"/>
        </w:numPr>
        <w:rPr>
          <w:rFonts w:ascii="Arial" w:hAnsi="Arial" w:cs="Arial"/>
        </w:rPr>
      </w:pPr>
      <w:r w:rsidRPr="00F6205E">
        <w:rPr>
          <w:rFonts w:ascii="Arial" w:hAnsi="Arial" w:cs="Arial"/>
        </w:rPr>
        <w:t>Built-in DHW (Domestic Hot Water Module)</w:t>
      </w:r>
      <w:r w:rsidR="00C25FCF" w:rsidRPr="00F6205E">
        <w:rPr>
          <w:rFonts w:ascii="Arial" w:hAnsi="Arial" w:cs="Arial"/>
        </w:rPr>
        <w:t xml:space="preserve"> shall include the following:</w:t>
      </w:r>
    </w:p>
    <w:p w14:paraId="793399B5" w14:textId="77777777" w:rsidR="006D0FC6" w:rsidRPr="00F6205E" w:rsidRDefault="006D0FC6" w:rsidP="006D0FC6">
      <w:pPr>
        <w:pStyle w:val="ListParagraph"/>
        <w:numPr>
          <w:ilvl w:val="2"/>
          <w:numId w:val="1"/>
        </w:numPr>
        <w:rPr>
          <w:rFonts w:ascii="Arial" w:hAnsi="Arial" w:cs="Arial"/>
        </w:rPr>
      </w:pPr>
      <w:r w:rsidRPr="00F6205E">
        <w:rPr>
          <w:rFonts w:ascii="Arial" w:hAnsi="Arial" w:cs="Arial"/>
        </w:rPr>
        <w:t xml:space="preserve">Integrated pump </w:t>
      </w:r>
      <w:r w:rsidR="00C25FCF" w:rsidRPr="00F6205E">
        <w:rPr>
          <w:rFonts w:ascii="Arial" w:hAnsi="Arial" w:cs="Arial"/>
        </w:rPr>
        <w:t>with</w:t>
      </w:r>
      <w:r w:rsidRPr="00F6205E">
        <w:rPr>
          <w:rFonts w:ascii="Arial" w:hAnsi="Arial" w:cs="Arial"/>
        </w:rPr>
        <w:t xml:space="preserve"> </w:t>
      </w:r>
      <w:r w:rsidR="003E78E6">
        <w:rPr>
          <w:rFonts w:ascii="Arial" w:hAnsi="Arial" w:cs="Arial"/>
        </w:rPr>
        <w:t xml:space="preserve">maximum hot water output </w:t>
      </w:r>
      <w:r w:rsidR="008F0A36">
        <w:rPr>
          <w:rFonts w:ascii="Arial" w:hAnsi="Arial" w:cs="Arial"/>
        </w:rPr>
        <w:t>4.9</w:t>
      </w:r>
      <w:r w:rsidRPr="00F6205E">
        <w:rPr>
          <w:rFonts w:ascii="Arial" w:hAnsi="Arial" w:cs="Arial"/>
        </w:rPr>
        <w:t xml:space="preserve"> GPM at </w:t>
      </w:r>
      <w:r w:rsidR="008F0A36">
        <w:rPr>
          <w:rFonts w:ascii="Arial" w:hAnsi="Arial" w:cs="Arial"/>
        </w:rPr>
        <w:t>77</w:t>
      </w:r>
      <w:r w:rsidRPr="00F6205E">
        <w:rPr>
          <w:rFonts w:ascii="Arial" w:hAnsi="Arial" w:cs="Arial"/>
        </w:rPr>
        <w:t xml:space="preserve"> deg F delta T</w:t>
      </w:r>
    </w:p>
    <w:p w14:paraId="4B9CACB7" w14:textId="77777777" w:rsidR="006D0FC6" w:rsidRPr="00F6205E" w:rsidRDefault="006D0FC6" w:rsidP="006D0FC6">
      <w:pPr>
        <w:pStyle w:val="ListParagraph"/>
        <w:numPr>
          <w:ilvl w:val="2"/>
          <w:numId w:val="1"/>
        </w:numPr>
        <w:rPr>
          <w:rFonts w:ascii="Arial" w:hAnsi="Arial" w:cs="Arial"/>
        </w:rPr>
      </w:pPr>
      <w:r w:rsidRPr="00F6205E">
        <w:rPr>
          <w:rFonts w:ascii="Arial" w:hAnsi="Arial" w:cs="Arial"/>
        </w:rPr>
        <w:t>Flow adjustment valve</w:t>
      </w:r>
    </w:p>
    <w:p w14:paraId="549ABAFA" w14:textId="77777777" w:rsidR="006D0FC6" w:rsidRPr="00F6205E" w:rsidRDefault="006D0FC6" w:rsidP="006D0FC6">
      <w:pPr>
        <w:pStyle w:val="ListParagraph"/>
        <w:numPr>
          <w:ilvl w:val="2"/>
          <w:numId w:val="1"/>
        </w:numPr>
        <w:rPr>
          <w:rFonts w:ascii="Arial" w:hAnsi="Arial" w:cs="Arial"/>
        </w:rPr>
      </w:pPr>
      <w:r w:rsidRPr="00F6205E">
        <w:rPr>
          <w:rFonts w:ascii="Arial" w:hAnsi="Arial" w:cs="Arial"/>
        </w:rPr>
        <w:t>Mixing valve</w:t>
      </w:r>
    </w:p>
    <w:p w14:paraId="4F03E222" w14:textId="77777777" w:rsidR="006D0FC6" w:rsidRPr="00F6205E" w:rsidRDefault="006D0FC6" w:rsidP="006D0FC6">
      <w:pPr>
        <w:pStyle w:val="ListParagraph"/>
        <w:numPr>
          <w:ilvl w:val="2"/>
          <w:numId w:val="1"/>
        </w:numPr>
        <w:rPr>
          <w:rFonts w:ascii="Arial" w:hAnsi="Arial" w:cs="Arial"/>
        </w:rPr>
      </w:pPr>
      <w:r w:rsidRPr="00F6205E">
        <w:rPr>
          <w:rFonts w:ascii="Arial" w:hAnsi="Arial" w:cs="Arial"/>
        </w:rPr>
        <w:t xml:space="preserve">3-way valve </w:t>
      </w:r>
      <w:r w:rsidR="00C25FCF" w:rsidRPr="00F6205E">
        <w:rPr>
          <w:rFonts w:ascii="Arial" w:hAnsi="Arial" w:cs="Arial"/>
        </w:rPr>
        <w:t>with</w:t>
      </w:r>
      <w:r w:rsidRPr="00F6205E">
        <w:rPr>
          <w:rFonts w:ascii="Arial" w:hAnsi="Arial" w:cs="Arial"/>
        </w:rPr>
        <w:t xml:space="preserve"> easy access from the front of the unit with motor attached using a clip for tool</w:t>
      </w:r>
      <w:r w:rsidR="008F0A36">
        <w:rPr>
          <w:rFonts w:ascii="Arial" w:hAnsi="Arial" w:cs="Arial"/>
        </w:rPr>
        <w:t>-</w:t>
      </w:r>
      <w:r w:rsidRPr="00F6205E">
        <w:rPr>
          <w:rFonts w:ascii="Arial" w:hAnsi="Arial" w:cs="Arial"/>
        </w:rPr>
        <w:t>less removal</w:t>
      </w:r>
    </w:p>
    <w:p w14:paraId="63071FF8" w14:textId="77777777" w:rsidR="006D0FC6" w:rsidRPr="00F6205E" w:rsidRDefault="006D0FC6" w:rsidP="006D0FC6">
      <w:pPr>
        <w:pStyle w:val="ListParagraph"/>
        <w:numPr>
          <w:ilvl w:val="2"/>
          <w:numId w:val="1"/>
        </w:numPr>
        <w:rPr>
          <w:rFonts w:ascii="Arial" w:hAnsi="Arial" w:cs="Arial"/>
        </w:rPr>
      </w:pPr>
      <w:r w:rsidRPr="00F6205E">
        <w:rPr>
          <w:rFonts w:ascii="Arial" w:hAnsi="Arial" w:cs="Arial"/>
        </w:rPr>
        <w:t>Stainless steel flat plate heat exchanger</w:t>
      </w:r>
    </w:p>
    <w:p w14:paraId="23626355" w14:textId="77777777" w:rsidR="006D0FC6" w:rsidRPr="00F6205E" w:rsidRDefault="006D0FC6" w:rsidP="006D0FC6"/>
    <w:p w14:paraId="10897F7C" w14:textId="77777777" w:rsidR="00746FA8" w:rsidRPr="00F6205E" w:rsidRDefault="00F43F43" w:rsidP="00746FA8">
      <w:pPr>
        <w:pStyle w:val="ListParagraph"/>
        <w:numPr>
          <w:ilvl w:val="1"/>
          <w:numId w:val="1"/>
        </w:numPr>
        <w:tabs>
          <w:tab w:val="left" w:pos="450"/>
        </w:tabs>
        <w:rPr>
          <w:rFonts w:ascii="Arial" w:hAnsi="Arial" w:cs="Arial"/>
        </w:rPr>
      </w:pPr>
      <w:r w:rsidRPr="00F6205E">
        <w:rPr>
          <w:rFonts w:ascii="Arial" w:hAnsi="Arial" w:cs="Arial"/>
        </w:rPr>
        <w:t>Venting and combustion air</w:t>
      </w:r>
      <w:r w:rsidR="007240EC" w:rsidRPr="00F6205E">
        <w:rPr>
          <w:rFonts w:ascii="Arial" w:hAnsi="Arial" w:cs="Arial"/>
        </w:rPr>
        <w:t xml:space="preserve"> configurations</w:t>
      </w:r>
    </w:p>
    <w:p w14:paraId="05EC7617" w14:textId="77777777" w:rsidR="008F0A36" w:rsidRPr="00317D12" w:rsidRDefault="008F0A36" w:rsidP="008F0A36">
      <w:pPr>
        <w:pStyle w:val="ListParagraph"/>
        <w:numPr>
          <w:ilvl w:val="2"/>
          <w:numId w:val="1"/>
        </w:numPr>
        <w:tabs>
          <w:tab w:val="left" w:pos="450"/>
        </w:tabs>
        <w:rPr>
          <w:rFonts w:ascii="Arial" w:hAnsi="Arial" w:cs="Arial"/>
        </w:rPr>
      </w:pPr>
      <w:r w:rsidRPr="00317D12">
        <w:rPr>
          <w:rFonts w:ascii="Arial" w:hAnsi="Arial" w:cs="Arial"/>
        </w:rPr>
        <w:t xml:space="preserve">The boiler shall be capable of using either outside air (direct vent system) or inside air (non-direct vent system using single pipe) for combustion. Inlet and outlet of the vent system shall be connected to either through-the-roof or sidewall terminations and shall be tested for unbalanced (different pressure zones) locations. </w:t>
      </w:r>
    </w:p>
    <w:p w14:paraId="5B7B131D" w14:textId="77777777" w:rsidR="008F0A36" w:rsidRPr="00317D12" w:rsidRDefault="008F0A36" w:rsidP="008F0A36">
      <w:pPr>
        <w:pStyle w:val="ListParagraph"/>
        <w:numPr>
          <w:ilvl w:val="2"/>
          <w:numId w:val="1"/>
        </w:numPr>
        <w:tabs>
          <w:tab w:val="left" w:pos="450"/>
        </w:tabs>
        <w:rPr>
          <w:rFonts w:ascii="Arial" w:hAnsi="Arial" w:cs="Arial"/>
        </w:rPr>
      </w:pPr>
      <w:r w:rsidRPr="00317D12">
        <w:rPr>
          <w:rFonts w:ascii="Arial" w:hAnsi="Arial" w:cs="Arial"/>
        </w:rPr>
        <w:t>Air intake acceptable venting materials include PVC, CPVC, PP, and SS. Total equivalent vent length shall be up to 6</w:t>
      </w:r>
      <w:r>
        <w:rPr>
          <w:rFonts w:ascii="Arial" w:hAnsi="Arial" w:cs="Arial"/>
        </w:rPr>
        <w:t>5</w:t>
      </w:r>
      <w:r w:rsidRPr="00317D12">
        <w:rPr>
          <w:rFonts w:ascii="Arial" w:hAnsi="Arial" w:cs="Arial"/>
        </w:rPr>
        <w:t xml:space="preserve"> ft. using 2” pipe and up to 150 ft. using 3” pipe. </w:t>
      </w:r>
    </w:p>
    <w:p w14:paraId="1B9939AC" w14:textId="77777777" w:rsidR="008F0A36" w:rsidRPr="00317D12" w:rsidRDefault="008F0A36" w:rsidP="008F0A36">
      <w:pPr>
        <w:pStyle w:val="ListParagraph"/>
        <w:numPr>
          <w:ilvl w:val="2"/>
          <w:numId w:val="1"/>
        </w:numPr>
        <w:tabs>
          <w:tab w:val="left" w:pos="450"/>
        </w:tabs>
        <w:rPr>
          <w:rFonts w:ascii="Arial" w:hAnsi="Arial" w:cs="Arial"/>
        </w:rPr>
      </w:pPr>
      <w:r w:rsidRPr="00317D12">
        <w:rPr>
          <w:rFonts w:ascii="Arial" w:hAnsi="Arial" w:cs="Arial"/>
        </w:rPr>
        <w:t xml:space="preserve">Exhaust (flue gases) shall be vented using PVC Schedule 40 (solid core), CPVC Schedule 40 or 80 (solid core), SS and approved polypropylene as </w:t>
      </w:r>
      <w:r w:rsidRPr="00317D12">
        <w:rPr>
          <w:rFonts w:ascii="Arial" w:hAnsi="Arial" w:cs="Arial"/>
        </w:rPr>
        <w:lastRenderedPageBreak/>
        <w:t>referenced in the boiler installation manual. Total equivalent vent length shall be up to 6</w:t>
      </w:r>
      <w:r>
        <w:rPr>
          <w:rFonts w:ascii="Arial" w:hAnsi="Arial" w:cs="Arial"/>
        </w:rPr>
        <w:t>5</w:t>
      </w:r>
      <w:r w:rsidRPr="00317D12">
        <w:rPr>
          <w:rFonts w:ascii="Arial" w:hAnsi="Arial" w:cs="Arial"/>
        </w:rPr>
        <w:t xml:space="preserve"> ft. using 2” pipe and up to 150 ft. using 3” pipe. </w:t>
      </w:r>
    </w:p>
    <w:p w14:paraId="604631CE" w14:textId="77777777" w:rsidR="00843790" w:rsidRPr="00F6205E" w:rsidRDefault="00F70598" w:rsidP="00492091">
      <w:pPr>
        <w:pStyle w:val="ListParagraph"/>
        <w:numPr>
          <w:ilvl w:val="2"/>
          <w:numId w:val="1"/>
        </w:numPr>
        <w:tabs>
          <w:tab w:val="left" w:pos="450"/>
        </w:tabs>
      </w:pPr>
      <w:r w:rsidRPr="00F6205E">
        <w:rPr>
          <w:rFonts w:ascii="Arial" w:hAnsi="Arial" w:cs="Arial"/>
        </w:rPr>
        <w:t xml:space="preserve">Common venting </w:t>
      </w:r>
      <w:r w:rsidR="0013518E" w:rsidRPr="00F6205E">
        <w:rPr>
          <w:rFonts w:ascii="Arial" w:hAnsi="Arial" w:cs="Arial"/>
        </w:rPr>
        <w:t xml:space="preserve">flue gases shall use Category IV approved materials. Maximum of eight (8) </w:t>
      </w:r>
      <w:r w:rsidR="007F082B" w:rsidRPr="00F6205E">
        <w:rPr>
          <w:rFonts w:ascii="Arial" w:hAnsi="Arial" w:cs="Arial"/>
        </w:rPr>
        <w:t xml:space="preserve">units including one (1) </w:t>
      </w:r>
      <w:r w:rsidR="008F0A36">
        <w:rPr>
          <w:rFonts w:ascii="Arial" w:hAnsi="Arial" w:cs="Arial"/>
        </w:rPr>
        <w:t xml:space="preserve">NCB-H </w:t>
      </w:r>
      <w:r w:rsidR="00941230" w:rsidRPr="00F6205E">
        <w:rPr>
          <w:rFonts w:ascii="Arial" w:hAnsi="Arial" w:cs="Arial"/>
        </w:rPr>
        <w:t>Combination Boiler</w:t>
      </w:r>
      <w:r w:rsidR="007F082B" w:rsidRPr="00F6205E">
        <w:rPr>
          <w:rFonts w:ascii="Arial" w:hAnsi="Arial" w:cs="Arial"/>
        </w:rPr>
        <w:t xml:space="preserve"> and seven (7) NPE tankless water heaters</w:t>
      </w:r>
      <w:r w:rsidR="0013518E" w:rsidRPr="00F6205E">
        <w:rPr>
          <w:rFonts w:ascii="Arial" w:hAnsi="Arial" w:cs="Arial"/>
        </w:rPr>
        <w:t xml:space="preserve"> can be connected to a common vent</w:t>
      </w:r>
      <w:r w:rsidR="00B27D44" w:rsidRPr="00F6205E">
        <w:rPr>
          <w:rFonts w:ascii="Arial" w:hAnsi="Arial" w:cs="Arial"/>
        </w:rPr>
        <w:t xml:space="preserve"> with the use of the Common Vent Backflow Damper Collar Kit</w:t>
      </w:r>
      <w:r w:rsidR="0013518E" w:rsidRPr="00F6205E">
        <w:rPr>
          <w:rFonts w:ascii="Arial" w:hAnsi="Arial" w:cs="Arial"/>
        </w:rPr>
        <w:t xml:space="preserve">. </w:t>
      </w:r>
    </w:p>
    <w:p w14:paraId="7FF1A01F" w14:textId="77777777" w:rsidR="007F082B" w:rsidRPr="00F6205E" w:rsidRDefault="007F082B" w:rsidP="006D0FC6"/>
    <w:p w14:paraId="7398C1DD" w14:textId="77777777" w:rsidR="00746FA8" w:rsidRPr="00F6205E" w:rsidRDefault="00F43F43" w:rsidP="00746FA8">
      <w:pPr>
        <w:pStyle w:val="ListParagraph"/>
        <w:numPr>
          <w:ilvl w:val="1"/>
          <w:numId w:val="1"/>
        </w:numPr>
        <w:tabs>
          <w:tab w:val="left" w:pos="450"/>
        </w:tabs>
        <w:rPr>
          <w:rFonts w:ascii="Arial" w:hAnsi="Arial" w:cs="Arial"/>
        </w:rPr>
      </w:pPr>
      <w:r w:rsidRPr="00F6205E">
        <w:rPr>
          <w:rFonts w:ascii="Arial" w:hAnsi="Arial" w:cs="Arial"/>
        </w:rPr>
        <w:t>Electrical</w:t>
      </w:r>
    </w:p>
    <w:p w14:paraId="46523E2F" w14:textId="77777777" w:rsidR="003701E0" w:rsidRPr="00F6205E" w:rsidRDefault="003701E0" w:rsidP="003701E0">
      <w:pPr>
        <w:pStyle w:val="ListParagraph"/>
        <w:numPr>
          <w:ilvl w:val="2"/>
          <w:numId w:val="1"/>
        </w:numPr>
        <w:tabs>
          <w:tab w:val="left" w:pos="450"/>
        </w:tabs>
        <w:rPr>
          <w:rFonts w:ascii="Arial" w:hAnsi="Arial" w:cs="Arial"/>
        </w:rPr>
      </w:pPr>
      <w:r w:rsidRPr="00F6205E">
        <w:rPr>
          <w:rFonts w:ascii="Arial" w:hAnsi="Arial" w:cs="Arial"/>
        </w:rPr>
        <w:t xml:space="preserve">The main power supply shall be </w:t>
      </w:r>
      <w:r w:rsidR="00A03FDC" w:rsidRPr="00F6205E">
        <w:rPr>
          <w:rFonts w:ascii="Arial" w:hAnsi="Arial" w:cs="Arial"/>
        </w:rPr>
        <w:t>110-</w:t>
      </w:r>
      <w:r w:rsidRPr="00F6205E">
        <w:rPr>
          <w:rFonts w:ascii="Arial" w:hAnsi="Arial" w:cs="Arial"/>
        </w:rPr>
        <w:t>120 VAC, 60 Hz</w:t>
      </w:r>
      <w:r w:rsidR="00A03FDC" w:rsidRPr="00F6205E">
        <w:rPr>
          <w:rFonts w:ascii="Arial" w:hAnsi="Arial" w:cs="Arial"/>
        </w:rPr>
        <w:t>, three phase</w:t>
      </w:r>
      <w:r w:rsidRPr="00F6205E">
        <w:rPr>
          <w:rFonts w:ascii="Arial" w:hAnsi="Arial" w:cs="Arial"/>
        </w:rPr>
        <w:t xml:space="preserve"> and </w:t>
      </w:r>
      <w:r w:rsidR="00A03FDC" w:rsidRPr="00F6205E">
        <w:rPr>
          <w:rFonts w:ascii="Arial" w:hAnsi="Arial" w:cs="Arial"/>
        </w:rPr>
        <w:t xml:space="preserve">shall </w:t>
      </w:r>
      <w:r w:rsidRPr="00F6205E">
        <w:rPr>
          <w:rFonts w:ascii="Arial" w:hAnsi="Arial" w:cs="Arial"/>
        </w:rPr>
        <w:t>not exceed 1</w:t>
      </w:r>
      <w:r w:rsidR="003E13CD" w:rsidRPr="00F6205E">
        <w:rPr>
          <w:rFonts w:ascii="Arial" w:hAnsi="Arial" w:cs="Arial"/>
        </w:rPr>
        <w:t>5</w:t>
      </w:r>
      <w:r w:rsidRPr="00F6205E">
        <w:rPr>
          <w:rFonts w:ascii="Arial" w:hAnsi="Arial" w:cs="Arial"/>
        </w:rPr>
        <w:t xml:space="preserve"> Amps. </w:t>
      </w:r>
      <w:r w:rsidR="0013518E" w:rsidRPr="00F6205E">
        <w:rPr>
          <w:rFonts w:ascii="Arial" w:hAnsi="Arial" w:cs="Arial"/>
        </w:rPr>
        <w:t xml:space="preserve">The </w:t>
      </w:r>
      <w:r w:rsidR="00941230" w:rsidRPr="00F6205E">
        <w:rPr>
          <w:rFonts w:ascii="Arial" w:hAnsi="Arial" w:cs="Arial"/>
        </w:rPr>
        <w:t>Combination Boiler</w:t>
      </w:r>
      <w:r w:rsidR="0013518E" w:rsidRPr="00F6205E">
        <w:rPr>
          <w:rFonts w:ascii="Arial" w:hAnsi="Arial" w:cs="Arial"/>
        </w:rPr>
        <w:t xml:space="preserve"> shall be supplied with a factory-installed 3-pronged </w:t>
      </w:r>
      <w:r w:rsidR="00A03FDC" w:rsidRPr="00F6205E">
        <w:rPr>
          <w:rFonts w:ascii="Arial" w:hAnsi="Arial" w:cs="Arial"/>
        </w:rPr>
        <w:t xml:space="preserve">(grounded) plug. </w:t>
      </w:r>
    </w:p>
    <w:p w14:paraId="5C287780" w14:textId="77777777" w:rsidR="003701E0" w:rsidRPr="00F6205E" w:rsidRDefault="00215C5A" w:rsidP="003701E0">
      <w:pPr>
        <w:pStyle w:val="ListParagraph"/>
        <w:numPr>
          <w:ilvl w:val="2"/>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terminal strip shall be equipped with </w:t>
      </w:r>
      <w:r w:rsidR="00F65D0C" w:rsidRPr="00F6205E">
        <w:rPr>
          <w:rFonts w:ascii="Arial" w:hAnsi="Arial" w:cs="Arial"/>
        </w:rPr>
        <w:t xml:space="preserve">120 VAC power for 3 zone pumps, </w:t>
      </w:r>
      <w:r w:rsidRPr="00F6205E">
        <w:rPr>
          <w:rFonts w:ascii="Arial" w:hAnsi="Arial" w:cs="Arial"/>
        </w:rPr>
        <w:t xml:space="preserve">24 VAC power for </w:t>
      </w:r>
      <w:r w:rsidR="00EC3C29" w:rsidRPr="00F6205E">
        <w:rPr>
          <w:rFonts w:ascii="Arial" w:hAnsi="Arial" w:cs="Arial"/>
        </w:rPr>
        <w:t xml:space="preserve">3 zone </w:t>
      </w:r>
      <w:r w:rsidR="00C94F1D" w:rsidRPr="00F6205E">
        <w:rPr>
          <w:rFonts w:ascii="Arial" w:hAnsi="Arial" w:cs="Arial"/>
        </w:rPr>
        <w:t>valves</w:t>
      </w:r>
      <w:r w:rsidR="00F65D0C" w:rsidRPr="00F6205E">
        <w:rPr>
          <w:rFonts w:ascii="Arial" w:hAnsi="Arial" w:cs="Arial"/>
        </w:rPr>
        <w:t>,</w:t>
      </w:r>
      <w:r w:rsidR="00C94F1D" w:rsidRPr="00F6205E">
        <w:rPr>
          <w:rFonts w:ascii="Arial" w:hAnsi="Arial" w:cs="Arial"/>
        </w:rPr>
        <w:t xml:space="preserve"> </w:t>
      </w:r>
      <w:r w:rsidR="00EC3C29" w:rsidRPr="00F6205E">
        <w:rPr>
          <w:rFonts w:ascii="Arial" w:hAnsi="Arial" w:cs="Arial"/>
        </w:rPr>
        <w:t xml:space="preserve">3 thermostats, </w:t>
      </w:r>
      <w:r w:rsidR="00B27D44" w:rsidRPr="00F6205E">
        <w:rPr>
          <w:rFonts w:ascii="Arial" w:hAnsi="Arial" w:cs="Arial"/>
        </w:rPr>
        <w:t xml:space="preserve">LWCO, </w:t>
      </w:r>
      <w:r w:rsidR="00EC3C29" w:rsidRPr="00F6205E">
        <w:rPr>
          <w:rFonts w:ascii="Arial" w:hAnsi="Arial" w:cs="Arial"/>
        </w:rPr>
        <w:t>Navien Smart</w:t>
      </w:r>
      <w:r w:rsidR="008F0A36">
        <w:rPr>
          <w:rFonts w:ascii="Arial" w:hAnsi="Arial" w:cs="Arial"/>
        </w:rPr>
        <w:t>Z</w:t>
      </w:r>
      <w:r w:rsidR="00EC3C29" w:rsidRPr="00F6205E">
        <w:rPr>
          <w:rFonts w:ascii="Arial" w:hAnsi="Arial" w:cs="Arial"/>
        </w:rPr>
        <w:t xml:space="preserve">one zone pump controller, </w:t>
      </w:r>
      <w:r w:rsidR="003E78E6">
        <w:rPr>
          <w:rFonts w:ascii="Arial" w:hAnsi="Arial" w:cs="Arial"/>
        </w:rPr>
        <w:t xml:space="preserve">universal </w:t>
      </w:r>
      <w:r w:rsidR="00EC3C29" w:rsidRPr="00F6205E">
        <w:rPr>
          <w:rFonts w:ascii="Arial" w:hAnsi="Arial" w:cs="Arial"/>
        </w:rPr>
        <w:t xml:space="preserve">supply/return temperature sensors, outdoor air temperature sensor, alarm contacts, DHW tank, </w:t>
      </w:r>
      <w:r w:rsidR="00B27D44" w:rsidRPr="00F6205E">
        <w:rPr>
          <w:rFonts w:ascii="Arial" w:hAnsi="Arial" w:cs="Arial"/>
        </w:rPr>
        <w:t xml:space="preserve">air handler interrupt, </w:t>
      </w:r>
      <w:r w:rsidR="00EC3C29" w:rsidRPr="00F6205E">
        <w:rPr>
          <w:rFonts w:ascii="Arial" w:hAnsi="Arial" w:cs="Arial"/>
        </w:rPr>
        <w:t>and cascading control</w:t>
      </w:r>
      <w:r w:rsidR="00531289" w:rsidRPr="00F6205E">
        <w:rPr>
          <w:rFonts w:ascii="Arial" w:hAnsi="Arial" w:cs="Arial"/>
        </w:rPr>
        <w:t xml:space="preserve"> for up to </w:t>
      </w:r>
      <w:r w:rsidR="008F0A36">
        <w:rPr>
          <w:rFonts w:ascii="Arial" w:hAnsi="Arial" w:cs="Arial"/>
        </w:rPr>
        <w:t>16</w:t>
      </w:r>
      <w:r w:rsidR="00531289" w:rsidRPr="00F6205E">
        <w:rPr>
          <w:rFonts w:ascii="Arial" w:hAnsi="Arial" w:cs="Arial"/>
        </w:rPr>
        <w:t xml:space="preserve"> </w:t>
      </w:r>
      <w:r w:rsidR="008F0A36">
        <w:rPr>
          <w:rFonts w:ascii="Arial" w:hAnsi="Arial" w:cs="Arial"/>
        </w:rPr>
        <w:t xml:space="preserve">Units (1 </w:t>
      </w:r>
      <w:r w:rsidR="00941230" w:rsidRPr="00F6205E">
        <w:rPr>
          <w:rFonts w:ascii="Arial" w:hAnsi="Arial" w:cs="Arial"/>
        </w:rPr>
        <w:t>Combination Boiler</w:t>
      </w:r>
      <w:r w:rsidR="008F0A36">
        <w:rPr>
          <w:rFonts w:ascii="Arial" w:hAnsi="Arial" w:cs="Arial"/>
        </w:rPr>
        <w:t xml:space="preserve"> and up to 15 NPE tankless water heaters)</w:t>
      </w:r>
      <w:r w:rsidR="00EC3C29" w:rsidRPr="00F6205E">
        <w:rPr>
          <w:rFonts w:ascii="Arial" w:hAnsi="Arial" w:cs="Arial"/>
        </w:rPr>
        <w:t xml:space="preserve">. </w:t>
      </w:r>
    </w:p>
    <w:p w14:paraId="177D4EF5" w14:textId="77777777" w:rsidR="00EC3C29" w:rsidRPr="00F6205E" w:rsidRDefault="00AC0850" w:rsidP="006D0FC6">
      <w:r w:rsidRPr="00F6205E">
        <w:tab/>
      </w:r>
    </w:p>
    <w:p w14:paraId="3D4ABE3B" w14:textId="77777777" w:rsidR="00746FA8" w:rsidRPr="00F6205E" w:rsidRDefault="00F43F43" w:rsidP="00746FA8">
      <w:pPr>
        <w:pStyle w:val="ListParagraph"/>
        <w:numPr>
          <w:ilvl w:val="1"/>
          <w:numId w:val="1"/>
        </w:numPr>
        <w:tabs>
          <w:tab w:val="left" w:pos="450"/>
        </w:tabs>
        <w:rPr>
          <w:rFonts w:ascii="Arial" w:hAnsi="Arial" w:cs="Arial"/>
        </w:rPr>
      </w:pPr>
      <w:r w:rsidRPr="00F6205E">
        <w:rPr>
          <w:rFonts w:ascii="Arial" w:hAnsi="Arial" w:cs="Arial"/>
        </w:rPr>
        <w:t>Controls</w:t>
      </w:r>
      <w:r w:rsidR="00454D44" w:rsidRPr="00F6205E">
        <w:rPr>
          <w:rFonts w:ascii="Arial" w:hAnsi="Arial" w:cs="Arial"/>
        </w:rPr>
        <w:t xml:space="preserve"> shall be </w:t>
      </w:r>
      <w:r w:rsidR="00AC0850" w:rsidRPr="00F6205E">
        <w:rPr>
          <w:rFonts w:ascii="Arial" w:hAnsi="Arial" w:cs="Arial"/>
        </w:rPr>
        <w:t xml:space="preserve">certified </w:t>
      </w:r>
      <w:r w:rsidR="003701E0" w:rsidRPr="00F6205E">
        <w:rPr>
          <w:rFonts w:ascii="Arial" w:hAnsi="Arial" w:cs="Arial"/>
        </w:rPr>
        <w:t xml:space="preserve">and </w:t>
      </w:r>
      <w:r w:rsidR="00454D44" w:rsidRPr="00F6205E">
        <w:rPr>
          <w:rFonts w:ascii="Arial" w:hAnsi="Arial" w:cs="Arial"/>
        </w:rPr>
        <w:t>furnished with the following</w:t>
      </w:r>
      <w:r w:rsidR="0014379E" w:rsidRPr="00F6205E">
        <w:rPr>
          <w:rFonts w:ascii="Arial" w:hAnsi="Arial" w:cs="Arial"/>
        </w:rPr>
        <w:t xml:space="preserve"> features</w:t>
      </w:r>
      <w:r w:rsidR="00454D44" w:rsidRPr="00F6205E">
        <w:rPr>
          <w:rFonts w:ascii="Arial" w:hAnsi="Arial" w:cs="Arial"/>
        </w:rPr>
        <w:t>:</w:t>
      </w:r>
    </w:p>
    <w:p w14:paraId="7770C43B" w14:textId="77777777" w:rsidR="00AA736B" w:rsidRPr="00F6205E" w:rsidRDefault="00B27D44" w:rsidP="00454D44">
      <w:pPr>
        <w:pStyle w:val="ListParagraph"/>
        <w:numPr>
          <w:ilvl w:val="2"/>
          <w:numId w:val="1"/>
        </w:numPr>
        <w:tabs>
          <w:tab w:val="left" w:pos="450"/>
        </w:tabs>
        <w:rPr>
          <w:rFonts w:ascii="Arial" w:hAnsi="Arial" w:cs="Arial"/>
        </w:rPr>
      </w:pPr>
      <w:r w:rsidRPr="00F6205E">
        <w:rPr>
          <w:rFonts w:ascii="Arial" w:hAnsi="Arial" w:cs="Arial"/>
        </w:rPr>
        <w:t xml:space="preserve">Backlit </w:t>
      </w:r>
      <w:r w:rsidR="00F05958" w:rsidRPr="00F6205E">
        <w:rPr>
          <w:rFonts w:ascii="Arial" w:hAnsi="Arial" w:cs="Arial"/>
        </w:rPr>
        <w:t>C</w:t>
      </w:r>
      <w:r w:rsidR="00AA736B" w:rsidRPr="00F6205E">
        <w:rPr>
          <w:rFonts w:ascii="Arial" w:hAnsi="Arial" w:cs="Arial"/>
        </w:rPr>
        <w:t xml:space="preserve">ontrol panel </w:t>
      </w:r>
      <w:r w:rsidR="00A02264" w:rsidRPr="00F6205E">
        <w:rPr>
          <w:rFonts w:ascii="Arial" w:hAnsi="Arial" w:cs="Arial"/>
        </w:rPr>
        <w:t>with</w:t>
      </w:r>
      <w:r w:rsidR="00AA736B" w:rsidRPr="00F6205E">
        <w:rPr>
          <w:rFonts w:ascii="Arial" w:hAnsi="Arial" w:cs="Arial"/>
        </w:rPr>
        <w:t xml:space="preserve"> LCD type display, clear language text, </w:t>
      </w:r>
      <w:r w:rsidR="00A03FDC" w:rsidRPr="00F6205E">
        <w:rPr>
          <w:rFonts w:ascii="Arial" w:hAnsi="Arial" w:cs="Arial"/>
        </w:rPr>
        <w:t>S</w:t>
      </w:r>
      <w:r w:rsidR="00AA736B" w:rsidRPr="00F6205E">
        <w:rPr>
          <w:rFonts w:ascii="Arial" w:hAnsi="Arial" w:cs="Arial"/>
        </w:rPr>
        <w:t xml:space="preserve">elect </w:t>
      </w:r>
      <w:r w:rsidR="00A03FDC" w:rsidRPr="00F6205E">
        <w:rPr>
          <w:rFonts w:ascii="Arial" w:hAnsi="Arial" w:cs="Arial"/>
        </w:rPr>
        <w:t>M</w:t>
      </w:r>
      <w:r w:rsidR="00AA736B" w:rsidRPr="00F6205E">
        <w:rPr>
          <w:rFonts w:ascii="Arial" w:hAnsi="Arial" w:cs="Arial"/>
        </w:rPr>
        <w:t>ode</w:t>
      </w:r>
      <w:r w:rsidR="00A03FDC" w:rsidRPr="00F6205E">
        <w:rPr>
          <w:rFonts w:ascii="Arial" w:hAnsi="Arial" w:cs="Arial"/>
        </w:rPr>
        <w:t xml:space="preserve"> </w:t>
      </w:r>
      <w:r w:rsidR="00AA736B" w:rsidRPr="00F6205E">
        <w:rPr>
          <w:rFonts w:ascii="Arial" w:hAnsi="Arial" w:cs="Arial"/>
        </w:rPr>
        <w:t xml:space="preserve">buttons and Command </w:t>
      </w:r>
      <w:r w:rsidR="003E13CD" w:rsidRPr="00F6205E">
        <w:rPr>
          <w:rFonts w:ascii="Arial" w:hAnsi="Arial" w:cs="Arial"/>
        </w:rPr>
        <w:t>D</w:t>
      </w:r>
      <w:r w:rsidR="00AA736B" w:rsidRPr="00F6205E">
        <w:rPr>
          <w:rFonts w:ascii="Arial" w:hAnsi="Arial" w:cs="Arial"/>
        </w:rPr>
        <w:t xml:space="preserve">ial to select and view </w:t>
      </w:r>
      <w:r w:rsidR="00A03FDC" w:rsidRPr="00F6205E">
        <w:rPr>
          <w:rFonts w:ascii="Arial" w:hAnsi="Arial" w:cs="Arial"/>
        </w:rPr>
        <w:t>information</w:t>
      </w:r>
      <w:r w:rsidR="00AA736B" w:rsidRPr="00F6205E">
        <w:rPr>
          <w:rFonts w:ascii="Arial" w:hAnsi="Arial" w:cs="Arial"/>
        </w:rPr>
        <w:t xml:space="preserve"> </w:t>
      </w:r>
    </w:p>
    <w:p w14:paraId="3C2513BB" w14:textId="77777777" w:rsidR="00A02264" w:rsidRPr="00D6500D" w:rsidRDefault="00454D44" w:rsidP="00A02264">
      <w:pPr>
        <w:pStyle w:val="ListParagraph"/>
        <w:numPr>
          <w:ilvl w:val="2"/>
          <w:numId w:val="1"/>
        </w:numPr>
        <w:tabs>
          <w:tab w:val="left" w:pos="450"/>
        </w:tabs>
        <w:rPr>
          <w:rFonts w:ascii="Arial" w:hAnsi="Arial" w:cs="Arial"/>
        </w:rPr>
      </w:pPr>
      <w:r w:rsidRPr="00D6500D">
        <w:rPr>
          <w:rFonts w:ascii="Arial" w:hAnsi="Arial" w:cs="Arial"/>
        </w:rPr>
        <w:t xml:space="preserve">Operating </w:t>
      </w:r>
      <w:r w:rsidR="00DD0D22" w:rsidRPr="00D6500D">
        <w:rPr>
          <w:rFonts w:ascii="Arial" w:hAnsi="Arial" w:cs="Arial"/>
        </w:rPr>
        <w:t>temperature l</w:t>
      </w:r>
      <w:r w:rsidRPr="00D6500D">
        <w:rPr>
          <w:rFonts w:ascii="Arial" w:hAnsi="Arial" w:cs="Arial"/>
        </w:rPr>
        <w:t>imit with 19</w:t>
      </w:r>
      <w:r w:rsidR="00E12EB7" w:rsidRPr="00D6500D">
        <w:rPr>
          <w:rFonts w:ascii="Arial" w:hAnsi="Arial" w:cs="Arial"/>
        </w:rPr>
        <w:t>4</w:t>
      </w:r>
      <w:r w:rsidRPr="00D6500D">
        <w:rPr>
          <w:rFonts w:ascii="Arial" w:hAnsi="Arial" w:cs="Arial"/>
        </w:rPr>
        <w:t xml:space="preserve"> deg F maximum </w:t>
      </w:r>
      <w:r w:rsidR="00941230" w:rsidRPr="00D6500D">
        <w:rPr>
          <w:rFonts w:ascii="Arial" w:hAnsi="Arial" w:cs="Arial"/>
        </w:rPr>
        <w:t>Combination Boiler</w:t>
      </w:r>
      <w:r w:rsidRPr="00D6500D">
        <w:rPr>
          <w:rFonts w:ascii="Arial" w:hAnsi="Arial" w:cs="Arial"/>
        </w:rPr>
        <w:t xml:space="preserve"> water temperature set point</w:t>
      </w:r>
      <w:r w:rsidR="00A02264" w:rsidRPr="00D6500D">
        <w:rPr>
          <w:rFonts w:ascii="Arial" w:hAnsi="Arial" w:cs="Arial"/>
        </w:rPr>
        <w:t xml:space="preserve"> </w:t>
      </w:r>
    </w:p>
    <w:p w14:paraId="7572AFFE" w14:textId="77777777" w:rsidR="00A02264" w:rsidRPr="003E78E6" w:rsidRDefault="00A02264" w:rsidP="00A02264">
      <w:pPr>
        <w:pStyle w:val="ListParagraph"/>
        <w:numPr>
          <w:ilvl w:val="2"/>
          <w:numId w:val="1"/>
        </w:numPr>
        <w:tabs>
          <w:tab w:val="left" w:pos="450"/>
        </w:tabs>
        <w:rPr>
          <w:rFonts w:ascii="Arial" w:hAnsi="Arial" w:cs="Arial"/>
        </w:rPr>
      </w:pPr>
      <w:r w:rsidRPr="00D6500D">
        <w:rPr>
          <w:rFonts w:ascii="Arial" w:hAnsi="Arial" w:cs="Arial"/>
        </w:rPr>
        <w:t xml:space="preserve">High temperature limit control preset at 200 deg F and equipped with manual reset </w:t>
      </w:r>
    </w:p>
    <w:p w14:paraId="4BD692EB" w14:textId="77777777" w:rsidR="00DD0D22" w:rsidRPr="00F6205E" w:rsidRDefault="00DD0D22" w:rsidP="00454D44">
      <w:pPr>
        <w:pStyle w:val="ListParagraph"/>
        <w:numPr>
          <w:ilvl w:val="2"/>
          <w:numId w:val="1"/>
        </w:numPr>
        <w:tabs>
          <w:tab w:val="left" w:pos="450"/>
        </w:tabs>
        <w:rPr>
          <w:rFonts w:ascii="Arial" w:hAnsi="Arial" w:cs="Arial"/>
        </w:rPr>
      </w:pPr>
      <w:r w:rsidRPr="00F6205E">
        <w:rPr>
          <w:rFonts w:ascii="Arial" w:hAnsi="Arial" w:cs="Arial"/>
        </w:rPr>
        <w:t>Low water cut off (LWCO) with manual res</w:t>
      </w:r>
      <w:r w:rsidR="000C5C4E" w:rsidRPr="00F6205E">
        <w:rPr>
          <w:rFonts w:ascii="Arial" w:hAnsi="Arial" w:cs="Arial"/>
        </w:rPr>
        <w:t>et</w:t>
      </w:r>
    </w:p>
    <w:p w14:paraId="01CF0DBA" w14:textId="77777777" w:rsidR="00454D44" w:rsidRPr="00F6205E" w:rsidRDefault="00454D44" w:rsidP="00DD0D22">
      <w:pPr>
        <w:pStyle w:val="ListParagraph"/>
        <w:numPr>
          <w:ilvl w:val="2"/>
          <w:numId w:val="1"/>
        </w:numPr>
        <w:tabs>
          <w:tab w:val="left" w:pos="450"/>
        </w:tabs>
        <w:rPr>
          <w:rFonts w:ascii="Arial" w:hAnsi="Arial" w:cs="Arial"/>
        </w:rPr>
      </w:pPr>
      <w:r w:rsidRPr="00F6205E">
        <w:rPr>
          <w:rFonts w:ascii="Arial" w:hAnsi="Arial" w:cs="Arial"/>
        </w:rPr>
        <w:t>ASME certified pressure relief valve set to</w:t>
      </w:r>
      <w:r w:rsidR="0014379E" w:rsidRPr="00F6205E">
        <w:rPr>
          <w:rFonts w:ascii="Arial" w:hAnsi="Arial" w:cs="Arial"/>
        </w:rPr>
        <w:t xml:space="preserve"> 30 PSIG </w:t>
      </w:r>
      <w:r w:rsidR="00DD0D22" w:rsidRPr="00F6205E">
        <w:rPr>
          <w:rFonts w:ascii="Arial" w:hAnsi="Arial" w:cs="Arial"/>
        </w:rPr>
        <w:t xml:space="preserve">provided as standard </w:t>
      </w:r>
    </w:p>
    <w:p w14:paraId="7F4E4F90" w14:textId="77777777" w:rsidR="00454D44" w:rsidRPr="00F6205E" w:rsidRDefault="00454D44" w:rsidP="00454D44">
      <w:pPr>
        <w:pStyle w:val="ListParagraph"/>
        <w:numPr>
          <w:ilvl w:val="2"/>
          <w:numId w:val="1"/>
        </w:numPr>
        <w:tabs>
          <w:tab w:val="left" w:pos="450"/>
        </w:tabs>
        <w:rPr>
          <w:rFonts w:ascii="Arial" w:hAnsi="Arial" w:cs="Arial"/>
        </w:rPr>
      </w:pPr>
      <w:r w:rsidRPr="00F6205E">
        <w:rPr>
          <w:rFonts w:ascii="Arial" w:hAnsi="Arial" w:cs="Arial"/>
        </w:rPr>
        <w:t xml:space="preserve">Flue gas, </w:t>
      </w:r>
      <w:r w:rsidR="0014379E" w:rsidRPr="00F6205E">
        <w:rPr>
          <w:rFonts w:ascii="Arial" w:hAnsi="Arial" w:cs="Arial"/>
        </w:rPr>
        <w:t>supply</w:t>
      </w:r>
      <w:r w:rsidRPr="00F6205E">
        <w:rPr>
          <w:rFonts w:ascii="Arial" w:hAnsi="Arial" w:cs="Arial"/>
        </w:rPr>
        <w:t xml:space="preserve"> and return water temperature sensors</w:t>
      </w:r>
    </w:p>
    <w:p w14:paraId="7A4F53F4" w14:textId="77777777" w:rsidR="00454D44" w:rsidRPr="003E78E6" w:rsidRDefault="00454D44" w:rsidP="003E78E6">
      <w:pPr>
        <w:pStyle w:val="ListParagraph"/>
        <w:numPr>
          <w:ilvl w:val="2"/>
          <w:numId w:val="1"/>
        </w:numPr>
        <w:tabs>
          <w:tab w:val="left" w:pos="450"/>
        </w:tabs>
        <w:rPr>
          <w:rFonts w:ascii="Arial" w:hAnsi="Arial" w:cs="Arial"/>
        </w:rPr>
      </w:pPr>
      <w:r w:rsidRPr="003E78E6">
        <w:rPr>
          <w:rFonts w:ascii="Arial" w:hAnsi="Arial" w:cs="Arial"/>
        </w:rPr>
        <w:t xml:space="preserve">Built-in </w:t>
      </w:r>
      <w:proofErr w:type="gramStart"/>
      <w:r w:rsidRPr="003E78E6">
        <w:rPr>
          <w:rFonts w:ascii="Arial" w:hAnsi="Arial" w:cs="Arial"/>
        </w:rPr>
        <w:t>freeze</w:t>
      </w:r>
      <w:proofErr w:type="gramEnd"/>
      <w:r w:rsidRPr="003E78E6">
        <w:rPr>
          <w:rFonts w:ascii="Arial" w:hAnsi="Arial" w:cs="Arial"/>
        </w:rPr>
        <w:t xml:space="preserve"> protection</w:t>
      </w:r>
    </w:p>
    <w:p w14:paraId="5054A629" w14:textId="77777777" w:rsidR="00454D44" w:rsidRPr="00F6205E" w:rsidRDefault="00454D44" w:rsidP="00454D44">
      <w:pPr>
        <w:pStyle w:val="ListParagraph"/>
        <w:numPr>
          <w:ilvl w:val="2"/>
          <w:numId w:val="1"/>
        </w:numPr>
        <w:tabs>
          <w:tab w:val="left" w:pos="450"/>
        </w:tabs>
        <w:rPr>
          <w:rFonts w:ascii="Arial" w:hAnsi="Arial" w:cs="Arial"/>
        </w:rPr>
      </w:pPr>
      <w:r w:rsidRPr="00F6205E">
        <w:rPr>
          <w:rFonts w:ascii="Arial" w:hAnsi="Arial" w:cs="Arial"/>
        </w:rPr>
        <w:t>Warm Weather Shutdown</w:t>
      </w:r>
      <w:r w:rsidR="000C5C4E" w:rsidRPr="00F6205E">
        <w:rPr>
          <w:rFonts w:ascii="Arial" w:hAnsi="Arial" w:cs="Arial"/>
        </w:rPr>
        <w:t xml:space="preserve"> </w:t>
      </w:r>
    </w:p>
    <w:p w14:paraId="5A7749BC" w14:textId="77777777" w:rsidR="0014379E" w:rsidRPr="00F6205E" w:rsidRDefault="001B6B09" w:rsidP="00454D44">
      <w:pPr>
        <w:pStyle w:val="ListParagraph"/>
        <w:numPr>
          <w:ilvl w:val="2"/>
          <w:numId w:val="1"/>
        </w:numPr>
        <w:tabs>
          <w:tab w:val="left" w:pos="450"/>
        </w:tabs>
        <w:rPr>
          <w:rFonts w:ascii="Arial" w:hAnsi="Arial" w:cs="Arial"/>
        </w:rPr>
      </w:pPr>
      <w:r w:rsidRPr="00F6205E">
        <w:rPr>
          <w:rFonts w:ascii="Arial" w:hAnsi="Arial" w:cs="Arial"/>
        </w:rPr>
        <w:t>4</w:t>
      </w:r>
      <w:r w:rsidR="0014379E" w:rsidRPr="00F6205E">
        <w:rPr>
          <w:rFonts w:ascii="Arial" w:hAnsi="Arial" w:cs="Arial"/>
        </w:rPr>
        <w:t xml:space="preserve"> pump contacts</w:t>
      </w:r>
      <w:r w:rsidR="003701E0" w:rsidRPr="00F6205E">
        <w:rPr>
          <w:rFonts w:ascii="Arial" w:hAnsi="Arial" w:cs="Arial"/>
        </w:rPr>
        <w:t xml:space="preserve"> (</w:t>
      </w:r>
      <w:r w:rsidR="00941230" w:rsidRPr="00F6205E">
        <w:rPr>
          <w:rFonts w:ascii="Arial" w:hAnsi="Arial" w:cs="Arial"/>
        </w:rPr>
        <w:t>Combination Boiler</w:t>
      </w:r>
      <w:r w:rsidR="003701E0" w:rsidRPr="00F6205E">
        <w:rPr>
          <w:rFonts w:ascii="Arial" w:hAnsi="Arial" w:cs="Arial"/>
        </w:rPr>
        <w:t xml:space="preserve">, </w:t>
      </w:r>
      <w:r w:rsidRPr="00F6205E">
        <w:rPr>
          <w:rFonts w:ascii="Arial" w:hAnsi="Arial" w:cs="Arial"/>
        </w:rPr>
        <w:t>zone1/</w:t>
      </w:r>
      <w:r w:rsidR="003701E0" w:rsidRPr="00F6205E">
        <w:rPr>
          <w:rFonts w:ascii="Arial" w:hAnsi="Arial" w:cs="Arial"/>
        </w:rPr>
        <w:t>DHW</w:t>
      </w:r>
      <w:r w:rsidRPr="00F6205E">
        <w:rPr>
          <w:rFonts w:ascii="Arial" w:hAnsi="Arial" w:cs="Arial"/>
        </w:rPr>
        <w:t>, zone2 and zone 3/system</w:t>
      </w:r>
      <w:r w:rsidR="003701E0" w:rsidRPr="00F6205E">
        <w:rPr>
          <w:rFonts w:ascii="Arial" w:hAnsi="Arial" w:cs="Arial"/>
        </w:rPr>
        <w:t>)</w:t>
      </w:r>
    </w:p>
    <w:p w14:paraId="2D549F25" w14:textId="77777777" w:rsidR="00A02264" w:rsidRPr="00F6205E" w:rsidRDefault="0014379E" w:rsidP="00A02264">
      <w:pPr>
        <w:pStyle w:val="ListParagraph"/>
        <w:numPr>
          <w:ilvl w:val="2"/>
          <w:numId w:val="1"/>
        </w:numPr>
        <w:tabs>
          <w:tab w:val="left" w:pos="450"/>
        </w:tabs>
        <w:rPr>
          <w:rFonts w:ascii="Arial" w:hAnsi="Arial" w:cs="Arial"/>
        </w:rPr>
      </w:pPr>
      <w:r w:rsidRPr="00F6205E">
        <w:rPr>
          <w:rFonts w:ascii="Arial" w:hAnsi="Arial" w:cs="Arial"/>
        </w:rPr>
        <w:t>Fully customizable outdoor temperature reset curve</w:t>
      </w:r>
      <w:r w:rsidR="00A02264" w:rsidRPr="00F6205E">
        <w:rPr>
          <w:rFonts w:ascii="Arial" w:hAnsi="Arial" w:cs="Arial"/>
        </w:rPr>
        <w:t xml:space="preserve"> provided along with an outdoor temperature sensor for field installation</w:t>
      </w:r>
    </w:p>
    <w:p w14:paraId="226A0CDC" w14:textId="77777777" w:rsidR="0014379E" w:rsidRPr="00F6205E" w:rsidRDefault="007F082B" w:rsidP="007F082B">
      <w:pPr>
        <w:pStyle w:val="ListParagraph"/>
        <w:numPr>
          <w:ilvl w:val="2"/>
          <w:numId w:val="1"/>
        </w:numPr>
        <w:tabs>
          <w:tab w:val="left" w:pos="450"/>
        </w:tabs>
        <w:rPr>
          <w:rFonts w:ascii="Arial" w:hAnsi="Arial" w:cs="Arial"/>
        </w:rPr>
      </w:pPr>
      <w:r w:rsidRPr="00F6205E">
        <w:rPr>
          <w:rFonts w:ascii="Arial" w:hAnsi="Arial" w:cs="Arial"/>
        </w:rPr>
        <w:t>One (1)</w:t>
      </w:r>
      <w:r w:rsidR="0014379E" w:rsidRPr="00F6205E">
        <w:rPr>
          <w:rFonts w:ascii="Arial" w:hAnsi="Arial" w:cs="Arial"/>
        </w:rPr>
        <w:t xml:space="preserve"> </w:t>
      </w:r>
      <w:r w:rsidR="00941230" w:rsidRPr="00F6205E">
        <w:rPr>
          <w:rFonts w:ascii="Arial" w:hAnsi="Arial" w:cs="Arial"/>
        </w:rPr>
        <w:t>Combination Boiler</w:t>
      </w:r>
      <w:r w:rsidR="0014379E" w:rsidRPr="00F6205E">
        <w:rPr>
          <w:rFonts w:ascii="Arial" w:hAnsi="Arial" w:cs="Arial"/>
        </w:rPr>
        <w:t xml:space="preserve"> </w:t>
      </w:r>
      <w:r w:rsidRPr="00F6205E">
        <w:rPr>
          <w:rFonts w:ascii="Arial" w:hAnsi="Arial" w:cs="Arial"/>
        </w:rPr>
        <w:t xml:space="preserve">and up to fifteen (15) NPE tankless water heaters </w:t>
      </w:r>
      <w:r w:rsidR="0014379E" w:rsidRPr="00F6205E">
        <w:rPr>
          <w:rFonts w:ascii="Arial" w:hAnsi="Arial" w:cs="Arial"/>
        </w:rPr>
        <w:t xml:space="preserve">system including lead/lag </w:t>
      </w:r>
      <w:r w:rsidRPr="00F6205E">
        <w:rPr>
          <w:rFonts w:ascii="Arial" w:hAnsi="Arial" w:cs="Arial"/>
        </w:rPr>
        <w:t xml:space="preserve">cascading </w:t>
      </w:r>
      <w:r w:rsidR="0014379E" w:rsidRPr="00F6205E">
        <w:rPr>
          <w:rFonts w:ascii="Arial" w:hAnsi="Arial" w:cs="Arial"/>
        </w:rPr>
        <w:t xml:space="preserve">capability and </w:t>
      </w:r>
      <w:r w:rsidR="001B6B09" w:rsidRPr="00F6205E">
        <w:rPr>
          <w:rFonts w:ascii="Arial" w:hAnsi="Arial" w:cs="Arial"/>
        </w:rPr>
        <w:t>main</w:t>
      </w:r>
      <w:r w:rsidR="0014379E" w:rsidRPr="00F6205E">
        <w:rPr>
          <w:rFonts w:ascii="Arial" w:hAnsi="Arial" w:cs="Arial"/>
        </w:rPr>
        <w:t xml:space="preserve"> </w:t>
      </w:r>
      <w:r w:rsidR="00941230" w:rsidRPr="00F6205E">
        <w:rPr>
          <w:rFonts w:ascii="Arial" w:hAnsi="Arial" w:cs="Arial"/>
        </w:rPr>
        <w:t>Combination Boiler</w:t>
      </w:r>
      <w:r w:rsidR="0014379E" w:rsidRPr="00F6205E">
        <w:rPr>
          <w:rFonts w:ascii="Arial" w:hAnsi="Arial" w:cs="Arial"/>
        </w:rPr>
        <w:t xml:space="preserve"> rotation</w:t>
      </w:r>
      <w:r w:rsidRPr="00F6205E">
        <w:rPr>
          <w:rFonts w:ascii="Arial" w:hAnsi="Arial" w:cs="Arial"/>
        </w:rPr>
        <w:t xml:space="preserve"> functionality</w:t>
      </w:r>
    </w:p>
    <w:p w14:paraId="597C1329" w14:textId="77777777" w:rsidR="0014379E" w:rsidRPr="00F6205E" w:rsidRDefault="0014379E" w:rsidP="00454D44">
      <w:pPr>
        <w:pStyle w:val="ListParagraph"/>
        <w:numPr>
          <w:ilvl w:val="2"/>
          <w:numId w:val="1"/>
        </w:numPr>
        <w:tabs>
          <w:tab w:val="left" w:pos="450"/>
        </w:tabs>
        <w:rPr>
          <w:rFonts w:ascii="Arial" w:hAnsi="Arial" w:cs="Arial"/>
        </w:rPr>
      </w:pPr>
      <w:r w:rsidRPr="00F6205E">
        <w:rPr>
          <w:rFonts w:ascii="Arial" w:hAnsi="Arial" w:cs="Arial"/>
        </w:rPr>
        <w:lastRenderedPageBreak/>
        <w:t xml:space="preserve">Alarm contacts indicating manual reset lockouts on flame failure, high temperature limits, </w:t>
      </w:r>
      <w:r w:rsidR="00A02264" w:rsidRPr="00F6205E">
        <w:rPr>
          <w:rFonts w:ascii="Arial" w:hAnsi="Arial" w:cs="Arial"/>
        </w:rPr>
        <w:t>high</w:t>
      </w:r>
      <w:r w:rsidRPr="00F6205E">
        <w:rPr>
          <w:rFonts w:ascii="Arial" w:hAnsi="Arial" w:cs="Arial"/>
        </w:rPr>
        <w:t xml:space="preserve"> pressure limits, low water </w:t>
      </w:r>
      <w:proofErr w:type="gramStart"/>
      <w:r w:rsidRPr="00F6205E">
        <w:rPr>
          <w:rFonts w:ascii="Arial" w:hAnsi="Arial" w:cs="Arial"/>
        </w:rPr>
        <w:t>cut off</w:t>
      </w:r>
      <w:proofErr w:type="gramEnd"/>
      <w:r w:rsidRPr="00F6205E">
        <w:rPr>
          <w:rFonts w:ascii="Arial" w:hAnsi="Arial" w:cs="Arial"/>
        </w:rPr>
        <w:t xml:space="preserve"> limits and air pressure limits</w:t>
      </w:r>
    </w:p>
    <w:p w14:paraId="07F7F16D" w14:textId="77777777" w:rsidR="00843790" w:rsidRPr="00F6205E" w:rsidRDefault="00843790" w:rsidP="00924C8B">
      <w:pPr>
        <w:pStyle w:val="ListParagraph"/>
        <w:numPr>
          <w:ilvl w:val="2"/>
          <w:numId w:val="1"/>
        </w:numPr>
        <w:tabs>
          <w:tab w:val="left" w:pos="450"/>
        </w:tabs>
        <w:rPr>
          <w:rFonts w:ascii="Arial" w:hAnsi="Arial" w:cs="Arial"/>
        </w:rPr>
      </w:pPr>
      <w:r w:rsidRPr="00F6205E">
        <w:rPr>
          <w:rFonts w:ascii="Arial" w:hAnsi="Arial" w:cs="Arial"/>
        </w:rPr>
        <w:t>Flame sensor</w:t>
      </w:r>
      <w:r w:rsidR="00924C8B" w:rsidRPr="00F6205E">
        <w:rPr>
          <w:rFonts w:ascii="Arial" w:hAnsi="Arial" w:cs="Arial"/>
        </w:rPr>
        <w:t xml:space="preserve"> rod</w:t>
      </w:r>
    </w:p>
    <w:p w14:paraId="4DF59ACB" w14:textId="77777777" w:rsidR="00697A8A" w:rsidRPr="00F6205E" w:rsidRDefault="003E78E6" w:rsidP="00454D44">
      <w:pPr>
        <w:pStyle w:val="ListParagraph"/>
        <w:numPr>
          <w:ilvl w:val="2"/>
          <w:numId w:val="1"/>
        </w:numPr>
        <w:tabs>
          <w:tab w:val="left" w:pos="450"/>
        </w:tabs>
        <w:rPr>
          <w:rFonts w:ascii="Arial" w:hAnsi="Arial" w:cs="Arial"/>
        </w:rPr>
      </w:pPr>
      <w:r>
        <w:rPr>
          <w:rFonts w:ascii="Arial" w:hAnsi="Arial" w:cs="Arial"/>
        </w:rPr>
        <w:t>A</w:t>
      </w:r>
      <w:r w:rsidR="00697A8A" w:rsidRPr="00F6205E">
        <w:rPr>
          <w:rFonts w:ascii="Arial" w:hAnsi="Arial" w:cs="Arial"/>
        </w:rPr>
        <w:t xml:space="preserve">larms, </w:t>
      </w:r>
      <w:r>
        <w:rPr>
          <w:rFonts w:ascii="Arial" w:hAnsi="Arial" w:cs="Arial"/>
        </w:rPr>
        <w:t>errors and operating status</w:t>
      </w:r>
    </w:p>
    <w:p w14:paraId="6240406D" w14:textId="77777777" w:rsidR="00215C5A" w:rsidRPr="00F6205E" w:rsidRDefault="00215C5A" w:rsidP="00215C5A">
      <w:pPr>
        <w:pStyle w:val="ListParagraph"/>
        <w:numPr>
          <w:ilvl w:val="2"/>
          <w:numId w:val="1"/>
        </w:numPr>
        <w:tabs>
          <w:tab w:val="left" w:pos="450"/>
        </w:tabs>
        <w:rPr>
          <w:rFonts w:ascii="Arial" w:hAnsi="Arial" w:cs="Arial"/>
        </w:rPr>
      </w:pPr>
      <w:r w:rsidRPr="00F6205E">
        <w:rPr>
          <w:rFonts w:ascii="Arial" w:hAnsi="Arial" w:cs="Arial"/>
        </w:rPr>
        <w:t xml:space="preserve">Control capability to communicate with </w:t>
      </w:r>
      <w:proofErr w:type="spellStart"/>
      <w:r w:rsidRPr="00F6205E">
        <w:rPr>
          <w:rFonts w:ascii="Arial" w:hAnsi="Arial" w:cs="Arial"/>
        </w:rPr>
        <w:t>NaviLink</w:t>
      </w:r>
      <w:proofErr w:type="spellEnd"/>
      <w:r w:rsidRPr="00F6205E">
        <w:rPr>
          <w:rFonts w:ascii="Arial" w:hAnsi="Arial" w:cs="Arial"/>
        </w:rPr>
        <w:t xml:space="preserve"> to control temperatures remotely, access usage data and receive diagnostic notifications </w:t>
      </w:r>
    </w:p>
    <w:p w14:paraId="55F477E7" w14:textId="77777777" w:rsidR="007A68A8" w:rsidRPr="00F6205E" w:rsidRDefault="007A68A8" w:rsidP="007A68A8">
      <w:pPr>
        <w:tabs>
          <w:tab w:val="left" w:pos="450"/>
        </w:tabs>
        <w:ind w:left="1980"/>
        <w:rPr>
          <w:rFonts w:ascii="Arial" w:hAnsi="Arial" w:cs="Arial"/>
          <w:b/>
        </w:rPr>
      </w:pPr>
    </w:p>
    <w:p w14:paraId="1EA8BEBF" w14:textId="77777777" w:rsidR="00746FA8" w:rsidRPr="00F6205E" w:rsidRDefault="00CB65E3" w:rsidP="00746FA8">
      <w:pPr>
        <w:pStyle w:val="ListParagraph"/>
        <w:numPr>
          <w:ilvl w:val="0"/>
          <w:numId w:val="1"/>
        </w:numPr>
        <w:tabs>
          <w:tab w:val="left" w:pos="450"/>
        </w:tabs>
        <w:rPr>
          <w:rFonts w:ascii="Arial" w:hAnsi="Arial" w:cs="Arial"/>
          <w:b/>
        </w:rPr>
      </w:pPr>
      <w:r w:rsidRPr="00F6205E">
        <w:rPr>
          <w:rFonts w:ascii="Arial" w:hAnsi="Arial" w:cs="Arial"/>
          <w:b/>
        </w:rPr>
        <w:t>Warranty</w:t>
      </w:r>
    </w:p>
    <w:p w14:paraId="4AAA7975" w14:textId="77777777" w:rsidR="008F0A36" w:rsidRPr="00317D12" w:rsidRDefault="008F0A36" w:rsidP="008F0A36">
      <w:pPr>
        <w:pStyle w:val="ListParagraph"/>
        <w:numPr>
          <w:ilvl w:val="1"/>
          <w:numId w:val="1"/>
        </w:numPr>
        <w:tabs>
          <w:tab w:val="left" w:pos="450"/>
        </w:tabs>
        <w:rPr>
          <w:rFonts w:ascii="Arial" w:hAnsi="Arial" w:cs="Arial"/>
        </w:rPr>
      </w:pPr>
      <w:r w:rsidRPr="00317D12">
        <w:rPr>
          <w:rFonts w:ascii="Arial" w:hAnsi="Arial" w:cs="Arial"/>
        </w:rPr>
        <w:t>The heat exchanger shall have ten (10) year limited warranty for residential applications.</w:t>
      </w:r>
    </w:p>
    <w:p w14:paraId="09024FB4" w14:textId="77777777" w:rsidR="008F0A36" w:rsidRPr="00317D12" w:rsidRDefault="008F0A36" w:rsidP="008F0A36">
      <w:pPr>
        <w:pStyle w:val="ListParagraph"/>
        <w:numPr>
          <w:ilvl w:val="1"/>
          <w:numId w:val="1"/>
        </w:numPr>
        <w:tabs>
          <w:tab w:val="left" w:pos="450"/>
        </w:tabs>
        <w:rPr>
          <w:rFonts w:ascii="Arial" w:hAnsi="Arial" w:cs="Arial"/>
        </w:rPr>
      </w:pPr>
      <w:r w:rsidRPr="00317D12">
        <w:rPr>
          <w:rFonts w:ascii="Arial" w:hAnsi="Arial" w:cs="Arial"/>
        </w:rPr>
        <w:t xml:space="preserve">All other parts of the boiler shall have five (5) year warranty for residential applications covering defects in materials and workmanship. </w:t>
      </w:r>
    </w:p>
    <w:p w14:paraId="38B869D5" w14:textId="77777777" w:rsidR="008F0A36" w:rsidRPr="00317D12" w:rsidRDefault="008F0A36" w:rsidP="008F0A36">
      <w:pPr>
        <w:pStyle w:val="ListParagraph"/>
        <w:numPr>
          <w:ilvl w:val="1"/>
          <w:numId w:val="1"/>
        </w:numPr>
        <w:tabs>
          <w:tab w:val="left" w:pos="450"/>
        </w:tabs>
        <w:rPr>
          <w:rFonts w:ascii="Arial" w:hAnsi="Arial" w:cs="Arial"/>
        </w:rPr>
      </w:pPr>
      <w:r w:rsidRPr="00317D12">
        <w:rPr>
          <w:rFonts w:ascii="Arial" w:hAnsi="Arial" w:cs="Arial"/>
        </w:rPr>
        <w:t>The labor warranty shall be one (1) year.</w:t>
      </w:r>
    </w:p>
    <w:p w14:paraId="15C0E81F" w14:textId="77777777" w:rsidR="002D36FF" w:rsidRPr="00F6205E" w:rsidRDefault="008F0A36" w:rsidP="008F0A36">
      <w:pPr>
        <w:pStyle w:val="ListParagraph"/>
        <w:numPr>
          <w:ilvl w:val="1"/>
          <w:numId w:val="1"/>
        </w:numPr>
        <w:tabs>
          <w:tab w:val="left" w:pos="450"/>
        </w:tabs>
        <w:rPr>
          <w:rFonts w:ascii="Arial" w:hAnsi="Arial" w:cs="Arial"/>
        </w:rPr>
      </w:pPr>
      <w:r w:rsidRPr="00317D12">
        <w:rPr>
          <w:rFonts w:ascii="Arial" w:hAnsi="Arial" w:cs="Arial"/>
        </w:rPr>
        <w:t>The warranty period shall be based on the date of manufacture or the date of installation (whichever period is longer).</w:t>
      </w:r>
    </w:p>
    <w:p w14:paraId="2495BBA4" w14:textId="77777777" w:rsidR="0035380A" w:rsidRPr="00F6205E" w:rsidRDefault="0035380A" w:rsidP="0035380A"/>
    <w:p w14:paraId="1F4C35E8" w14:textId="77777777" w:rsidR="00F43F43" w:rsidRPr="00F6205E" w:rsidRDefault="00F43F43" w:rsidP="002A4D4B">
      <w:pPr>
        <w:pStyle w:val="ListParagraph"/>
        <w:numPr>
          <w:ilvl w:val="0"/>
          <w:numId w:val="1"/>
        </w:numPr>
        <w:tabs>
          <w:tab w:val="left" w:pos="450"/>
        </w:tabs>
        <w:ind w:hanging="720"/>
        <w:rPr>
          <w:rFonts w:ascii="Arial" w:hAnsi="Arial" w:cs="Arial"/>
          <w:b/>
        </w:rPr>
      </w:pPr>
      <w:r w:rsidRPr="00F6205E">
        <w:rPr>
          <w:rFonts w:ascii="Arial" w:hAnsi="Arial" w:cs="Arial"/>
          <w:b/>
        </w:rPr>
        <w:t>Manuals</w:t>
      </w:r>
    </w:p>
    <w:p w14:paraId="2E53EAE6" w14:textId="77777777" w:rsidR="00C66247" w:rsidRDefault="00955395" w:rsidP="00CF6E72">
      <w:pPr>
        <w:pStyle w:val="ListParagraph"/>
        <w:numPr>
          <w:ilvl w:val="1"/>
          <w:numId w:val="1"/>
        </w:numPr>
        <w:tabs>
          <w:tab w:val="left" w:pos="450"/>
        </w:tabs>
        <w:rPr>
          <w:rFonts w:ascii="Arial" w:hAnsi="Arial" w:cs="Arial"/>
        </w:rPr>
      </w:pPr>
      <w:r w:rsidRPr="00F6205E">
        <w:rPr>
          <w:rFonts w:ascii="Arial" w:hAnsi="Arial" w:cs="Arial"/>
        </w:rPr>
        <w:t xml:space="preserve">Complete set of documents including </w:t>
      </w:r>
      <w:r w:rsidR="00D15D00" w:rsidRPr="00F6205E">
        <w:rPr>
          <w:rFonts w:ascii="Arial" w:hAnsi="Arial" w:cs="Arial"/>
        </w:rPr>
        <w:t>product brochure</w:t>
      </w:r>
      <w:r w:rsidRPr="00F6205E">
        <w:rPr>
          <w:rFonts w:ascii="Arial" w:hAnsi="Arial" w:cs="Arial"/>
        </w:rPr>
        <w:t xml:space="preserve">, </w:t>
      </w:r>
      <w:r w:rsidR="0014379E" w:rsidRPr="00F6205E">
        <w:rPr>
          <w:rFonts w:ascii="Arial" w:hAnsi="Arial" w:cs="Arial"/>
        </w:rPr>
        <w:t>installation manual, user manual</w:t>
      </w:r>
      <w:r w:rsidRPr="00F6205E">
        <w:rPr>
          <w:rFonts w:ascii="Arial" w:hAnsi="Arial" w:cs="Arial"/>
        </w:rPr>
        <w:t>, wiring diagrams, piping diagrams, controls sequences</w:t>
      </w:r>
      <w:r w:rsidR="00D15D00" w:rsidRPr="00F6205E">
        <w:rPr>
          <w:rFonts w:ascii="Arial" w:hAnsi="Arial" w:cs="Arial"/>
        </w:rPr>
        <w:t>, engineering specification, submittals</w:t>
      </w:r>
      <w:r w:rsidRPr="00F6205E">
        <w:rPr>
          <w:rFonts w:ascii="Arial" w:hAnsi="Arial" w:cs="Arial"/>
        </w:rPr>
        <w:t xml:space="preserve"> and warranties shall be </w:t>
      </w:r>
      <w:r w:rsidR="00B91D4F" w:rsidRPr="00F6205E">
        <w:rPr>
          <w:rFonts w:ascii="Arial" w:hAnsi="Arial" w:cs="Arial"/>
        </w:rPr>
        <w:t>submitted for approval at least seven days before the bid date</w:t>
      </w:r>
      <w:r w:rsidRPr="00F6205E">
        <w:rPr>
          <w:rFonts w:ascii="Arial" w:hAnsi="Arial" w:cs="Arial"/>
        </w:rPr>
        <w:t xml:space="preserve">. </w:t>
      </w:r>
    </w:p>
    <w:p w14:paraId="49BCC904" w14:textId="351E7A12" w:rsidR="00CB65E3" w:rsidRPr="00C66247" w:rsidRDefault="00955395" w:rsidP="00C66247">
      <w:pPr>
        <w:tabs>
          <w:tab w:val="left" w:pos="450"/>
        </w:tabs>
        <w:rPr>
          <w:rFonts w:ascii="Arial" w:hAnsi="Arial" w:cs="Arial"/>
        </w:rPr>
      </w:pPr>
      <w:r w:rsidRPr="00C66247">
        <w:rPr>
          <w:rFonts w:ascii="Arial" w:hAnsi="Arial" w:cs="Arial"/>
        </w:rPr>
        <w:t xml:space="preserve"> </w:t>
      </w:r>
    </w:p>
    <w:sectPr w:rsidR="00CB65E3" w:rsidRPr="00C66247" w:rsidSect="000A2BB8">
      <w:headerReference w:type="even" r:id="rId8"/>
      <w:headerReference w:type="default" r:id="rId9"/>
      <w:footerReference w:type="default" r:id="rId10"/>
      <w:headerReference w:type="first" r:id="rId11"/>
      <w:footerReference w:type="first" r:id="rId12"/>
      <w:pgSz w:w="12240" w:h="15840"/>
      <w:pgMar w:top="1350" w:right="1440" w:bottom="1710" w:left="1440" w:header="360" w:footer="1314" w:gutter="0"/>
      <w:pgNumType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89F88" w14:textId="77777777" w:rsidR="00A323C3" w:rsidRDefault="00A323C3" w:rsidP="003511D7">
      <w:pPr>
        <w:spacing w:after="0" w:line="240" w:lineRule="auto"/>
      </w:pPr>
      <w:r>
        <w:separator/>
      </w:r>
    </w:p>
  </w:endnote>
  <w:endnote w:type="continuationSeparator" w:id="0">
    <w:p w14:paraId="53307602" w14:textId="77777777" w:rsidR="00A323C3" w:rsidRDefault="00A323C3" w:rsidP="00351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097215217"/>
      <w:docPartObj>
        <w:docPartGallery w:val="Page Numbers (Bottom of Page)"/>
        <w:docPartUnique/>
      </w:docPartObj>
    </w:sdtPr>
    <w:sdtEndPr/>
    <w:sdtContent>
      <w:sdt>
        <w:sdtPr>
          <w:rPr>
            <w:sz w:val="18"/>
            <w:szCs w:val="18"/>
          </w:rPr>
          <w:id w:val="-1705238520"/>
          <w:docPartObj>
            <w:docPartGallery w:val="Page Numbers (Top of Page)"/>
            <w:docPartUnique/>
          </w:docPartObj>
        </w:sdtPr>
        <w:sdtEndPr/>
        <w:sdtContent>
          <w:p w14:paraId="5331C88D" w14:textId="1FCA8FFE" w:rsidR="003511D7" w:rsidRPr="007853B9" w:rsidRDefault="000A2BB8" w:rsidP="007853B9">
            <w:pPr>
              <w:pStyle w:val="Footer"/>
              <w:jc w:val="both"/>
              <w:rPr>
                <w:sz w:val="18"/>
                <w:szCs w:val="18"/>
              </w:rPr>
            </w:pPr>
            <w:r>
              <w:rPr>
                <w:noProof/>
              </w:rPr>
              <w:drawing>
                <wp:anchor distT="0" distB="0" distL="114300" distR="114300" simplePos="0" relativeHeight="251658242" behindDoc="0" locked="0" layoutInCell="1" allowOverlap="1" wp14:anchorId="2A99A6C5" wp14:editId="2D0F6086">
                  <wp:simplePos x="0" y="0"/>
                  <wp:positionH relativeFrom="column">
                    <wp:posOffset>-914400</wp:posOffset>
                  </wp:positionH>
                  <wp:positionV relativeFrom="page">
                    <wp:posOffset>8992577</wp:posOffset>
                  </wp:positionV>
                  <wp:extent cx="7774305" cy="787400"/>
                  <wp:effectExtent l="0" t="0" r="0" b="0"/>
                  <wp:wrapSquare wrapText="bothSides"/>
                  <wp:docPr id="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78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853B9" w:rsidRPr="007853B9">
              <w:rPr>
                <w:sz w:val="18"/>
                <w:szCs w:val="18"/>
              </w:rPr>
              <w:tab/>
              <w:t xml:space="preserve">                                                                                                                   </w:t>
            </w:r>
            <w:r w:rsidR="007853B9" w:rsidRPr="007853B9">
              <w:rPr>
                <w:bCs/>
                <w:sz w:val="18"/>
                <w:szCs w:val="18"/>
              </w:rPr>
              <w:t xml:space="preserve">                                            </w:t>
            </w:r>
            <w:r w:rsidR="007853B9">
              <w:rPr>
                <w:bCs/>
                <w:sz w:val="18"/>
                <w:szCs w:val="18"/>
              </w:rPr>
              <w:t xml:space="preserve">                                                </w:t>
            </w:r>
            <w:r w:rsidR="007853B9" w:rsidRPr="007853B9">
              <w:rPr>
                <w:bCs/>
                <w:sz w:val="18"/>
                <w:szCs w:val="18"/>
              </w:rPr>
              <w:t xml:space="preserve">Page </w:t>
            </w:r>
            <w:r w:rsidR="007853B9" w:rsidRPr="007853B9">
              <w:rPr>
                <w:bCs/>
                <w:sz w:val="18"/>
                <w:szCs w:val="18"/>
              </w:rPr>
              <w:fldChar w:fldCharType="begin"/>
            </w:r>
            <w:r w:rsidR="007853B9" w:rsidRPr="007853B9">
              <w:rPr>
                <w:bCs/>
                <w:sz w:val="18"/>
                <w:szCs w:val="18"/>
              </w:rPr>
              <w:instrText xml:space="preserve"> PAGE  \* Arabic  \* MERGEFORMAT </w:instrText>
            </w:r>
            <w:r w:rsidR="007853B9" w:rsidRPr="007853B9">
              <w:rPr>
                <w:bCs/>
                <w:sz w:val="18"/>
                <w:szCs w:val="18"/>
              </w:rPr>
              <w:fldChar w:fldCharType="separate"/>
            </w:r>
            <w:r w:rsidR="00FE7577">
              <w:rPr>
                <w:bCs/>
                <w:noProof/>
                <w:sz w:val="18"/>
                <w:szCs w:val="18"/>
              </w:rPr>
              <w:t>2</w:t>
            </w:r>
            <w:r w:rsidR="007853B9" w:rsidRPr="007853B9">
              <w:rPr>
                <w:bCs/>
                <w:sz w:val="18"/>
                <w:szCs w:val="18"/>
              </w:rPr>
              <w:fldChar w:fldCharType="end"/>
            </w:r>
            <w:r w:rsidR="007853B9" w:rsidRPr="007853B9">
              <w:rPr>
                <w:bCs/>
                <w:sz w:val="18"/>
                <w:szCs w:val="18"/>
              </w:rPr>
              <w:t xml:space="preserve"> of </w:t>
            </w:r>
            <w:r w:rsidR="007853B9" w:rsidRPr="007853B9">
              <w:rPr>
                <w:bCs/>
                <w:sz w:val="18"/>
                <w:szCs w:val="18"/>
              </w:rPr>
              <w:fldChar w:fldCharType="begin"/>
            </w:r>
            <w:r w:rsidR="007853B9" w:rsidRPr="007853B9">
              <w:rPr>
                <w:bCs/>
                <w:sz w:val="18"/>
                <w:szCs w:val="18"/>
              </w:rPr>
              <w:instrText xml:space="preserve"> NUMPAGES  \* Arabic  \* MERGEFORMAT </w:instrText>
            </w:r>
            <w:r w:rsidR="007853B9" w:rsidRPr="007853B9">
              <w:rPr>
                <w:bCs/>
                <w:sz w:val="18"/>
                <w:szCs w:val="18"/>
              </w:rPr>
              <w:fldChar w:fldCharType="separate"/>
            </w:r>
            <w:r w:rsidR="00FE7577">
              <w:rPr>
                <w:bCs/>
                <w:noProof/>
                <w:sz w:val="18"/>
                <w:szCs w:val="18"/>
              </w:rPr>
              <w:t>5</w:t>
            </w:r>
            <w:r w:rsidR="007853B9" w:rsidRPr="007853B9">
              <w:rPr>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1B41E" w14:textId="49606C8D" w:rsidR="000A2BB8" w:rsidRDefault="000A2BB8">
    <w:pPr>
      <w:pStyle w:val="Footer"/>
    </w:pPr>
    <w:r w:rsidRPr="007853B9">
      <w:rPr>
        <w:sz w:val="18"/>
        <w:szCs w:val="18"/>
      </w:rPr>
      <w:t xml:space="preserve">                                                                                                                   </w:t>
    </w:r>
    <w:r w:rsidRPr="007853B9">
      <w:rPr>
        <w:bCs/>
        <w:sz w:val="18"/>
        <w:szCs w:val="18"/>
      </w:rPr>
      <w:t xml:space="preserve">                                            </w:t>
    </w:r>
    <w:r>
      <w:rPr>
        <w:bCs/>
        <w:sz w:val="18"/>
        <w:szCs w:val="18"/>
      </w:rPr>
      <w:t xml:space="preserve">                                                </w:t>
    </w:r>
    <w:r w:rsidRPr="007853B9">
      <w:rPr>
        <w:bCs/>
        <w:sz w:val="18"/>
        <w:szCs w:val="18"/>
      </w:rPr>
      <w:t xml:space="preserve">Page </w:t>
    </w:r>
    <w:r w:rsidRPr="007853B9">
      <w:rPr>
        <w:bCs/>
        <w:sz w:val="18"/>
        <w:szCs w:val="18"/>
      </w:rPr>
      <w:fldChar w:fldCharType="begin"/>
    </w:r>
    <w:r w:rsidRPr="007853B9">
      <w:rPr>
        <w:bCs/>
        <w:sz w:val="18"/>
        <w:szCs w:val="18"/>
      </w:rPr>
      <w:instrText xml:space="preserve"> PAGE  \* Arabic  \* MERGEFORMAT </w:instrText>
    </w:r>
    <w:r w:rsidRPr="007853B9">
      <w:rPr>
        <w:bCs/>
        <w:sz w:val="18"/>
        <w:szCs w:val="18"/>
      </w:rPr>
      <w:fldChar w:fldCharType="separate"/>
    </w:r>
    <w:r w:rsidR="00FE7577">
      <w:rPr>
        <w:bCs/>
        <w:noProof/>
        <w:sz w:val="18"/>
        <w:szCs w:val="18"/>
      </w:rPr>
      <w:t>1</w:t>
    </w:r>
    <w:r w:rsidRPr="007853B9">
      <w:rPr>
        <w:bCs/>
        <w:sz w:val="18"/>
        <w:szCs w:val="18"/>
      </w:rPr>
      <w:fldChar w:fldCharType="end"/>
    </w:r>
    <w:r w:rsidRPr="007853B9">
      <w:rPr>
        <w:bCs/>
        <w:sz w:val="18"/>
        <w:szCs w:val="18"/>
      </w:rPr>
      <w:t xml:space="preserve"> of </w:t>
    </w:r>
    <w:r w:rsidRPr="007853B9">
      <w:rPr>
        <w:bCs/>
        <w:sz w:val="18"/>
        <w:szCs w:val="18"/>
      </w:rPr>
      <w:fldChar w:fldCharType="begin"/>
    </w:r>
    <w:r w:rsidRPr="007853B9">
      <w:rPr>
        <w:bCs/>
        <w:sz w:val="18"/>
        <w:szCs w:val="18"/>
      </w:rPr>
      <w:instrText xml:space="preserve"> NUMPAGES  \* Arabic  \* MERGEFORMAT </w:instrText>
    </w:r>
    <w:r w:rsidRPr="007853B9">
      <w:rPr>
        <w:bCs/>
        <w:sz w:val="18"/>
        <w:szCs w:val="18"/>
      </w:rPr>
      <w:fldChar w:fldCharType="separate"/>
    </w:r>
    <w:r w:rsidR="00FE7577">
      <w:rPr>
        <w:bCs/>
        <w:noProof/>
        <w:sz w:val="18"/>
        <w:szCs w:val="18"/>
      </w:rPr>
      <w:t>5</w:t>
    </w:r>
    <w:r w:rsidRPr="007853B9">
      <w:rPr>
        <w:bCs/>
        <w:sz w:val="18"/>
        <w:szCs w:val="18"/>
      </w:rPr>
      <w:fldChar w:fldCharType="end"/>
    </w:r>
    <w:r>
      <w:rPr>
        <w:noProof/>
      </w:rPr>
      <w:t xml:space="preserve"> </w:t>
    </w:r>
    <w:r>
      <w:rPr>
        <w:noProof/>
      </w:rPr>
      <w:drawing>
        <wp:anchor distT="0" distB="0" distL="114300" distR="114300" simplePos="0" relativeHeight="251658241" behindDoc="0" locked="0" layoutInCell="1" allowOverlap="1" wp14:anchorId="55D3F8CC" wp14:editId="06BC8333">
          <wp:simplePos x="0" y="0"/>
          <wp:positionH relativeFrom="column">
            <wp:posOffset>-915035</wp:posOffset>
          </wp:positionH>
          <wp:positionV relativeFrom="page">
            <wp:posOffset>8960241</wp:posOffset>
          </wp:positionV>
          <wp:extent cx="7774305" cy="787400"/>
          <wp:effectExtent l="0" t="0" r="0" b="0"/>
          <wp:wrapSquare wrapText="bothSides"/>
          <wp:docPr id="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7874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C7F71" w14:textId="77777777" w:rsidR="00A323C3" w:rsidRDefault="00A323C3" w:rsidP="003511D7">
      <w:pPr>
        <w:spacing w:after="0" w:line="240" w:lineRule="auto"/>
      </w:pPr>
      <w:r>
        <w:separator/>
      </w:r>
    </w:p>
  </w:footnote>
  <w:footnote w:type="continuationSeparator" w:id="0">
    <w:p w14:paraId="3CA5EA81" w14:textId="77777777" w:rsidR="00A323C3" w:rsidRDefault="00A323C3" w:rsidP="003511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6FB5E" w14:textId="528FCACD" w:rsidR="00C8711C" w:rsidRDefault="00C8711C">
    <w:pPr>
      <w:pStyle w:val="Header"/>
    </w:pPr>
    <w:r>
      <w:rPr>
        <w:noProof/>
      </w:rPr>
      <mc:AlternateContent>
        <mc:Choice Requires="wps">
          <w:drawing>
            <wp:anchor distT="0" distB="0" distL="0" distR="0" simplePos="0" relativeHeight="251658245" behindDoc="0" locked="0" layoutInCell="1" allowOverlap="1" wp14:anchorId="7163FC7A" wp14:editId="30007585">
              <wp:simplePos x="635" y="635"/>
              <wp:positionH relativeFrom="page">
                <wp:align>right</wp:align>
              </wp:positionH>
              <wp:positionV relativeFrom="page">
                <wp:align>top</wp:align>
              </wp:positionV>
              <wp:extent cx="1066165" cy="391160"/>
              <wp:effectExtent l="0" t="0" r="0" b="8890"/>
              <wp:wrapNone/>
              <wp:docPr id="750226946" name="Text Box 2"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66165" cy="391160"/>
                      </a:xfrm>
                      <a:prstGeom prst="rect">
                        <a:avLst/>
                      </a:prstGeom>
                      <a:noFill/>
                      <a:ln>
                        <a:noFill/>
                      </a:ln>
                    </wps:spPr>
                    <wps:txbx>
                      <w:txbxContent>
                        <w:p w14:paraId="29708723" w14:textId="5CFD1145" w:rsidR="00C8711C" w:rsidRPr="00C8711C" w:rsidRDefault="00C8711C" w:rsidP="00C8711C">
                          <w:pPr>
                            <w:spacing w:after="0"/>
                            <w:rPr>
                              <w:rFonts w:ascii="Aptos" w:eastAsia="Aptos" w:hAnsi="Aptos" w:cs="Aptos"/>
                              <w:noProof/>
                              <w:color w:val="13A10E"/>
                              <w:sz w:val="24"/>
                              <w:szCs w:val="24"/>
                            </w:rPr>
                          </w:pPr>
                          <w:r w:rsidRPr="00C8711C">
                            <w:rPr>
                              <w:rFonts w:ascii="Aptos" w:eastAsia="Aptos" w:hAnsi="Aptos" w:cs="Aptos"/>
                              <w:noProof/>
                              <w:color w:val="13A10E"/>
                              <w:sz w:val="24"/>
                              <w:szCs w:val="24"/>
                            </w:rPr>
                            <w:t>Confidential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163FC7A" id="_x0000_t202" coordsize="21600,21600" o:spt="202" path="m,l,21600r21600,l21600,xe">
              <v:stroke joinstyle="miter"/>
              <v:path gradientshapeok="t" o:connecttype="rect"/>
            </v:shapetype>
            <v:shape id="Text Box 2" o:spid="_x0000_s1026" type="#_x0000_t202" alt="Confidential" style="position:absolute;margin-left:32.75pt;margin-top:0;width:83.95pt;height:30.8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" filled="f" stroked="f">
              <v:textbox style="mso-fit-shape-to-text:t" inset="0,15pt,20pt,0">
                <w:txbxContent>
                  <w:p w14:paraId="29708723" w14:textId="5CFD1145" w:rsidR="00C8711C" w:rsidRPr="00C8711C" w:rsidRDefault="00C8711C" w:rsidP="00C8711C">
                    <w:pPr>
                      <w:spacing w:after="0"/>
                      <w:rPr>
                        <w:rFonts w:ascii="Aptos" w:eastAsia="Aptos" w:hAnsi="Aptos" w:cs="Aptos"/>
                        <w:noProof/>
                        <w:color w:val="13A10E"/>
                        <w:sz w:val="24"/>
                        <w:szCs w:val="24"/>
                      </w:rPr>
                    </w:pPr>
                    <w:r w:rsidRPr="00C8711C">
                      <w:rPr>
                        <w:rFonts w:ascii="Aptos" w:eastAsia="Aptos" w:hAnsi="Aptos" w:cs="Aptos"/>
                        <w:noProof/>
                        <w:color w:val="13A10E"/>
                        <w:sz w:val="24"/>
                        <w:szCs w:val="24"/>
                      </w:rPr>
                      <w:t>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8A06E" w14:textId="241AE435" w:rsidR="000A2BB8" w:rsidRDefault="00C8711C" w:rsidP="000A2BB8">
    <w:pPr>
      <w:pStyle w:val="Header"/>
    </w:pPr>
    <w:r>
      <w:rPr>
        <w:noProof/>
      </w:rPr>
      <mc:AlternateContent>
        <mc:Choice Requires="wps">
          <w:drawing>
            <wp:anchor distT="0" distB="0" distL="0" distR="0" simplePos="0" relativeHeight="251658244" behindDoc="0" locked="0" layoutInCell="1" allowOverlap="1" wp14:anchorId="36B189F7" wp14:editId="553147F3">
              <wp:simplePos x="635" y="635"/>
              <wp:positionH relativeFrom="page">
                <wp:align>right</wp:align>
              </wp:positionH>
              <wp:positionV relativeFrom="page">
                <wp:align>top</wp:align>
              </wp:positionV>
              <wp:extent cx="1066165" cy="391160"/>
              <wp:effectExtent l="0" t="0" r="0" b="8890"/>
              <wp:wrapNone/>
              <wp:docPr id="1928224527" name="Text Box 3"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66165" cy="391160"/>
                      </a:xfrm>
                      <a:prstGeom prst="rect">
                        <a:avLst/>
                      </a:prstGeom>
                      <a:noFill/>
                      <a:ln>
                        <a:noFill/>
                      </a:ln>
                    </wps:spPr>
                    <wps:txbx>
                      <w:txbxContent>
                        <w:p w14:paraId="4AA7BDE3" w14:textId="202C9B3D" w:rsidR="00C8711C" w:rsidRPr="00C8711C" w:rsidRDefault="00C8711C" w:rsidP="00C8711C">
                          <w:pPr>
                            <w:spacing w:after="0"/>
                            <w:rPr>
                              <w:rFonts w:ascii="Aptos" w:eastAsia="Aptos" w:hAnsi="Aptos" w:cs="Aptos"/>
                              <w:noProof/>
                              <w:color w:val="13A10E"/>
                              <w:sz w:val="24"/>
                              <w:szCs w:val="24"/>
                            </w:rPr>
                          </w:pPr>
                          <w:r w:rsidRPr="00C8711C">
                            <w:rPr>
                              <w:rFonts w:ascii="Aptos" w:eastAsia="Aptos" w:hAnsi="Aptos" w:cs="Aptos"/>
                              <w:noProof/>
                              <w:color w:val="13A10E"/>
                              <w:sz w:val="24"/>
                              <w:szCs w:val="24"/>
                            </w:rPr>
                            <w:t>Confidential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6B189F7" id="_x0000_t202" coordsize="21600,21600" o:spt="202" path="m,l,21600r21600,l21600,xe">
              <v:stroke joinstyle="miter"/>
              <v:path gradientshapeok="t" o:connecttype="rect"/>
            </v:shapetype>
            <v:shape id="Text Box 3" o:spid="_x0000_s1027" type="#_x0000_t202" alt="Confidential" style="position:absolute;margin-left:32.75pt;margin-top:0;width:83.95pt;height:30.8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" filled="f" stroked="f">
              <v:textbox style="mso-fit-shape-to-text:t" inset="0,15pt,20pt,0">
                <w:txbxContent>
                  <w:p w14:paraId="4AA7BDE3" w14:textId="202C9B3D" w:rsidR="00C8711C" w:rsidRPr="00C8711C" w:rsidRDefault="00C8711C" w:rsidP="00C8711C">
                    <w:pPr>
                      <w:spacing w:after="0"/>
                      <w:rPr>
                        <w:rFonts w:ascii="Aptos" w:eastAsia="Aptos" w:hAnsi="Aptos" w:cs="Aptos"/>
                        <w:noProof/>
                        <w:color w:val="13A10E"/>
                        <w:sz w:val="24"/>
                        <w:szCs w:val="24"/>
                      </w:rPr>
                    </w:pPr>
                    <w:r w:rsidRPr="00C8711C">
                      <w:rPr>
                        <w:rFonts w:ascii="Aptos" w:eastAsia="Aptos" w:hAnsi="Aptos" w:cs="Aptos"/>
                        <w:noProof/>
                        <w:color w:val="13A10E"/>
                        <w:sz w:val="24"/>
                        <w:szCs w:val="24"/>
                      </w:rPr>
                      <w:t>Confidential</w:t>
                    </w:r>
                  </w:p>
                </w:txbxContent>
              </v:textbox>
              <w10:wrap anchorx="page" anchory="page"/>
            </v:shape>
          </w:pict>
        </mc:Fallback>
      </mc:AlternateContent>
    </w:r>
  </w:p>
  <w:p w14:paraId="5DED806A" w14:textId="3289F93A" w:rsidR="00454D44" w:rsidRPr="007E4AAC" w:rsidRDefault="00454D44">
    <w:pPr>
      <w:pStyle w:val="Header"/>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82E42" w14:textId="6D30C470" w:rsidR="000A2BB8" w:rsidRDefault="00C8711C" w:rsidP="000A2BB8">
    <w:pPr>
      <w:pStyle w:val="Header"/>
    </w:pPr>
    <w:r>
      <w:rPr>
        <w:noProof/>
      </w:rPr>
      <mc:AlternateContent>
        <mc:Choice Requires="wps">
          <w:drawing>
            <wp:anchor distT="0" distB="0" distL="0" distR="0" simplePos="0" relativeHeight="251658243" behindDoc="0" locked="0" layoutInCell="1" allowOverlap="1" wp14:anchorId="02ECF3E7" wp14:editId="6EDCC36D">
              <wp:simplePos x="635" y="635"/>
              <wp:positionH relativeFrom="page">
                <wp:align>right</wp:align>
              </wp:positionH>
              <wp:positionV relativeFrom="page">
                <wp:align>top</wp:align>
              </wp:positionV>
              <wp:extent cx="1066165" cy="391160"/>
              <wp:effectExtent l="0" t="0" r="0" b="8890"/>
              <wp:wrapNone/>
              <wp:docPr id="888378388" name="Text Box 1"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66165" cy="391160"/>
                      </a:xfrm>
                      <a:prstGeom prst="rect">
                        <a:avLst/>
                      </a:prstGeom>
                      <a:noFill/>
                      <a:ln>
                        <a:noFill/>
                      </a:ln>
                    </wps:spPr>
                    <wps:txbx>
                      <w:txbxContent>
                        <w:p w14:paraId="0CCD349E" w14:textId="3768550F" w:rsidR="00C8711C" w:rsidRPr="00C8711C" w:rsidRDefault="00C8711C" w:rsidP="00C8711C">
                          <w:pPr>
                            <w:spacing w:after="0"/>
                            <w:rPr>
                              <w:rFonts w:ascii="Aptos" w:eastAsia="Aptos" w:hAnsi="Aptos" w:cs="Aptos"/>
                              <w:noProof/>
                              <w:color w:val="13A10E"/>
                              <w:sz w:val="24"/>
                              <w:szCs w:val="24"/>
                            </w:rPr>
                          </w:pPr>
                          <w:r w:rsidRPr="00C8711C">
                            <w:rPr>
                              <w:rFonts w:ascii="Aptos" w:eastAsia="Aptos" w:hAnsi="Aptos" w:cs="Aptos"/>
                              <w:noProof/>
                              <w:color w:val="13A10E"/>
                              <w:sz w:val="24"/>
                              <w:szCs w:val="24"/>
                            </w:rPr>
                            <w:t>Confidential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ECF3E7" id="_x0000_t202" coordsize="21600,21600" o:spt="202" path="m,l,21600r21600,l21600,xe">
              <v:stroke joinstyle="miter"/>
              <v:path gradientshapeok="t" o:connecttype="rect"/>
            </v:shapetype>
            <v:shape id="Text Box 1" o:spid="_x0000_s1028" type="#_x0000_t202" alt="Confidential" style="position:absolute;margin-left:32.75pt;margin-top:0;width:83.95pt;height:30.8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" filled="f" stroked="f">
              <v:textbox style="mso-fit-shape-to-text:t" inset="0,15pt,20pt,0">
                <w:txbxContent>
                  <w:p w14:paraId="0CCD349E" w14:textId="3768550F" w:rsidR="00C8711C" w:rsidRPr="00C8711C" w:rsidRDefault="00C8711C" w:rsidP="00C8711C">
                    <w:pPr>
                      <w:spacing w:after="0"/>
                      <w:rPr>
                        <w:rFonts w:ascii="Aptos" w:eastAsia="Aptos" w:hAnsi="Aptos" w:cs="Aptos"/>
                        <w:noProof/>
                        <w:color w:val="13A10E"/>
                        <w:sz w:val="24"/>
                        <w:szCs w:val="24"/>
                      </w:rPr>
                    </w:pPr>
                    <w:r w:rsidRPr="00C8711C">
                      <w:rPr>
                        <w:rFonts w:ascii="Aptos" w:eastAsia="Aptos" w:hAnsi="Aptos" w:cs="Aptos"/>
                        <w:noProof/>
                        <w:color w:val="13A10E"/>
                        <w:sz w:val="24"/>
                        <w:szCs w:val="24"/>
                      </w:rPr>
                      <w:t>Confidential</w:t>
                    </w:r>
                  </w:p>
                </w:txbxContent>
              </v:textbox>
              <w10:wrap anchorx="page" anchory="page"/>
            </v:shape>
          </w:pict>
        </mc:Fallback>
      </mc:AlternateContent>
    </w:r>
    <w:r w:rsidR="000A2BB8">
      <w:rPr>
        <w:noProof/>
      </w:rPr>
      <w:drawing>
        <wp:anchor distT="0" distB="0" distL="114300" distR="114300" simplePos="0" relativeHeight="251658240" behindDoc="0" locked="0" layoutInCell="1" allowOverlap="1" wp14:anchorId="75836D38" wp14:editId="4E01F5FA">
          <wp:simplePos x="0" y="0"/>
          <wp:positionH relativeFrom="margin">
            <wp:posOffset>-302260</wp:posOffset>
          </wp:positionH>
          <wp:positionV relativeFrom="margin">
            <wp:posOffset>-576580</wp:posOffset>
          </wp:positionV>
          <wp:extent cx="7186295" cy="1041400"/>
          <wp:effectExtent l="0" t="0" r="0" b="0"/>
          <wp:wrapNone/>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629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0CB2DB" w14:textId="77777777" w:rsidR="000A2BB8" w:rsidRDefault="000A2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A2483"/>
    <w:multiLevelType w:val="hybridMultilevel"/>
    <w:tmpl w:val="E5F8E41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27829B0"/>
    <w:multiLevelType w:val="hybridMultilevel"/>
    <w:tmpl w:val="EB2C7C7E"/>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658034D1"/>
    <w:multiLevelType w:val="hybridMultilevel"/>
    <w:tmpl w:val="E2B020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0516197">
    <w:abstractNumId w:val="2"/>
  </w:num>
  <w:num w:numId="2" w16cid:durableId="1852639821">
    <w:abstractNumId w:val="1"/>
  </w:num>
  <w:num w:numId="3" w16cid:durableId="593516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9AA"/>
    <w:rsid w:val="0003213D"/>
    <w:rsid w:val="00032E12"/>
    <w:rsid w:val="00092B19"/>
    <w:rsid w:val="000A1E25"/>
    <w:rsid w:val="000A2BB8"/>
    <w:rsid w:val="000A5C9E"/>
    <w:rsid w:val="000C32D3"/>
    <w:rsid w:val="000C5C4E"/>
    <w:rsid w:val="000E1559"/>
    <w:rsid w:val="000E18D3"/>
    <w:rsid w:val="000F4F30"/>
    <w:rsid w:val="0013518E"/>
    <w:rsid w:val="0014379E"/>
    <w:rsid w:val="0014760F"/>
    <w:rsid w:val="001B6B09"/>
    <w:rsid w:val="001D2D9C"/>
    <w:rsid w:val="001F0D01"/>
    <w:rsid w:val="002133EA"/>
    <w:rsid w:val="00215C5A"/>
    <w:rsid w:val="00217CB0"/>
    <w:rsid w:val="0022662E"/>
    <w:rsid w:val="002431E9"/>
    <w:rsid w:val="0024581A"/>
    <w:rsid w:val="0024753C"/>
    <w:rsid w:val="00256A9A"/>
    <w:rsid w:val="00274435"/>
    <w:rsid w:val="002957FC"/>
    <w:rsid w:val="002A2940"/>
    <w:rsid w:val="002A4D4B"/>
    <w:rsid w:val="002D36FF"/>
    <w:rsid w:val="002D5A99"/>
    <w:rsid w:val="003243C6"/>
    <w:rsid w:val="003511D7"/>
    <w:rsid w:val="0035380A"/>
    <w:rsid w:val="003701E0"/>
    <w:rsid w:val="0039060B"/>
    <w:rsid w:val="003907E8"/>
    <w:rsid w:val="003C586B"/>
    <w:rsid w:val="003E13CD"/>
    <w:rsid w:val="003E240C"/>
    <w:rsid w:val="003E580A"/>
    <w:rsid w:val="003E78E6"/>
    <w:rsid w:val="004063FD"/>
    <w:rsid w:val="00407203"/>
    <w:rsid w:val="00411381"/>
    <w:rsid w:val="00423A1C"/>
    <w:rsid w:val="00426B1C"/>
    <w:rsid w:val="00433800"/>
    <w:rsid w:val="004431D1"/>
    <w:rsid w:val="00443BDF"/>
    <w:rsid w:val="00450420"/>
    <w:rsid w:val="004540FD"/>
    <w:rsid w:val="00454D44"/>
    <w:rsid w:val="00464693"/>
    <w:rsid w:val="00490652"/>
    <w:rsid w:val="004955A7"/>
    <w:rsid w:val="004A3119"/>
    <w:rsid w:val="004A422F"/>
    <w:rsid w:val="004A7C7A"/>
    <w:rsid w:val="004C29AD"/>
    <w:rsid w:val="004C4577"/>
    <w:rsid w:val="00502848"/>
    <w:rsid w:val="00504BD2"/>
    <w:rsid w:val="0051610A"/>
    <w:rsid w:val="00531289"/>
    <w:rsid w:val="00571E62"/>
    <w:rsid w:val="00585CAE"/>
    <w:rsid w:val="00590B07"/>
    <w:rsid w:val="005B44B3"/>
    <w:rsid w:val="005C178E"/>
    <w:rsid w:val="005C1EBF"/>
    <w:rsid w:val="006039AD"/>
    <w:rsid w:val="006040D9"/>
    <w:rsid w:val="0062285E"/>
    <w:rsid w:val="00666507"/>
    <w:rsid w:val="00670ECF"/>
    <w:rsid w:val="00697A8A"/>
    <w:rsid w:val="006D0FC6"/>
    <w:rsid w:val="006E458C"/>
    <w:rsid w:val="006F7424"/>
    <w:rsid w:val="007240EC"/>
    <w:rsid w:val="007259C0"/>
    <w:rsid w:val="00727B05"/>
    <w:rsid w:val="0074117C"/>
    <w:rsid w:val="00746FA8"/>
    <w:rsid w:val="00762061"/>
    <w:rsid w:val="00774BE1"/>
    <w:rsid w:val="007853B9"/>
    <w:rsid w:val="00786062"/>
    <w:rsid w:val="007A68A8"/>
    <w:rsid w:val="007D2ED3"/>
    <w:rsid w:val="007D67AB"/>
    <w:rsid w:val="007E4AAC"/>
    <w:rsid w:val="007F082B"/>
    <w:rsid w:val="00807C2F"/>
    <w:rsid w:val="008172F0"/>
    <w:rsid w:val="00830005"/>
    <w:rsid w:val="00843790"/>
    <w:rsid w:val="00846F49"/>
    <w:rsid w:val="0085155E"/>
    <w:rsid w:val="00855728"/>
    <w:rsid w:val="00884691"/>
    <w:rsid w:val="0089540B"/>
    <w:rsid w:val="008B1362"/>
    <w:rsid w:val="008C0D42"/>
    <w:rsid w:val="008D4CBD"/>
    <w:rsid w:val="008D63E8"/>
    <w:rsid w:val="008E57B5"/>
    <w:rsid w:val="008E5FE3"/>
    <w:rsid w:val="008F0A36"/>
    <w:rsid w:val="008F1972"/>
    <w:rsid w:val="008F21C5"/>
    <w:rsid w:val="00924C8B"/>
    <w:rsid w:val="0093597D"/>
    <w:rsid w:val="00941230"/>
    <w:rsid w:val="00955395"/>
    <w:rsid w:val="009B20C4"/>
    <w:rsid w:val="009C1B36"/>
    <w:rsid w:val="009D7C42"/>
    <w:rsid w:val="009E2CA5"/>
    <w:rsid w:val="009F2B7B"/>
    <w:rsid w:val="00A02264"/>
    <w:rsid w:val="00A03FDC"/>
    <w:rsid w:val="00A32394"/>
    <w:rsid w:val="00A323C3"/>
    <w:rsid w:val="00A577DF"/>
    <w:rsid w:val="00A92367"/>
    <w:rsid w:val="00AA736B"/>
    <w:rsid w:val="00AA755F"/>
    <w:rsid w:val="00AC0850"/>
    <w:rsid w:val="00B27D44"/>
    <w:rsid w:val="00B46543"/>
    <w:rsid w:val="00B526F8"/>
    <w:rsid w:val="00B63150"/>
    <w:rsid w:val="00B764AF"/>
    <w:rsid w:val="00B91D4F"/>
    <w:rsid w:val="00B95666"/>
    <w:rsid w:val="00BD5511"/>
    <w:rsid w:val="00BE2FDC"/>
    <w:rsid w:val="00C0388B"/>
    <w:rsid w:val="00C05717"/>
    <w:rsid w:val="00C23386"/>
    <w:rsid w:val="00C25FCF"/>
    <w:rsid w:val="00C66247"/>
    <w:rsid w:val="00C8711C"/>
    <w:rsid w:val="00C94F1D"/>
    <w:rsid w:val="00CB5200"/>
    <w:rsid w:val="00CB65E3"/>
    <w:rsid w:val="00CC2EA8"/>
    <w:rsid w:val="00CF47CA"/>
    <w:rsid w:val="00CF6E72"/>
    <w:rsid w:val="00D01A55"/>
    <w:rsid w:val="00D11CEB"/>
    <w:rsid w:val="00D13E88"/>
    <w:rsid w:val="00D15D00"/>
    <w:rsid w:val="00D21451"/>
    <w:rsid w:val="00D21C4D"/>
    <w:rsid w:val="00D40D08"/>
    <w:rsid w:val="00D43626"/>
    <w:rsid w:val="00D52E34"/>
    <w:rsid w:val="00D6500D"/>
    <w:rsid w:val="00D94546"/>
    <w:rsid w:val="00DC0749"/>
    <w:rsid w:val="00DC6141"/>
    <w:rsid w:val="00DD0D22"/>
    <w:rsid w:val="00DF29AA"/>
    <w:rsid w:val="00E04DF7"/>
    <w:rsid w:val="00E12EB7"/>
    <w:rsid w:val="00E439ED"/>
    <w:rsid w:val="00E63176"/>
    <w:rsid w:val="00E70207"/>
    <w:rsid w:val="00E84746"/>
    <w:rsid w:val="00EC3C29"/>
    <w:rsid w:val="00EE6D77"/>
    <w:rsid w:val="00F05958"/>
    <w:rsid w:val="00F232B1"/>
    <w:rsid w:val="00F27264"/>
    <w:rsid w:val="00F43748"/>
    <w:rsid w:val="00F43F43"/>
    <w:rsid w:val="00F6205E"/>
    <w:rsid w:val="00F65D0C"/>
    <w:rsid w:val="00F70598"/>
    <w:rsid w:val="00F9551B"/>
    <w:rsid w:val="00FD71D3"/>
    <w:rsid w:val="00FE65CE"/>
    <w:rsid w:val="00FE7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13AE"/>
  <w15:docId w15:val="{78376498-6E35-4D22-9B6F-41AA5757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D4B"/>
    <w:pPr>
      <w:ind w:left="720"/>
      <w:contextualSpacing/>
    </w:pPr>
  </w:style>
  <w:style w:type="paragraph" w:styleId="Header">
    <w:name w:val="header"/>
    <w:basedOn w:val="Normal"/>
    <w:link w:val="HeaderChar"/>
    <w:uiPriority w:val="99"/>
    <w:unhideWhenUsed/>
    <w:rsid w:val="003511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11D7"/>
  </w:style>
  <w:style w:type="paragraph" w:styleId="Footer">
    <w:name w:val="footer"/>
    <w:basedOn w:val="Normal"/>
    <w:link w:val="FooterChar"/>
    <w:uiPriority w:val="99"/>
    <w:unhideWhenUsed/>
    <w:rsid w:val="003511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11D7"/>
  </w:style>
  <w:style w:type="paragraph" w:customStyle="1" w:styleId="info">
    <w:name w:val="info"/>
    <w:basedOn w:val="Normal"/>
    <w:rsid w:val="003511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54D44"/>
    <w:rPr>
      <w:color w:val="0563C1" w:themeColor="hyperlink"/>
      <w:u w:val="single"/>
    </w:rPr>
  </w:style>
  <w:style w:type="paragraph" w:styleId="BalloonText">
    <w:name w:val="Balloon Text"/>
    <w:basedOn w:val="Normal"/>
    <w:link w:val="BalloonTextChar"/>
    <w:uiPriority w:val="99"/>
    <w:semiHidden/>
    <w:unhideWhenUsed/>
    <w:rsid w:val="000A1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1E25"/>
    <w:rPr>
      <w:rFonts w:ascii="Segoe UI" w:hAnsi="Segoe UI" w:cs="Segoe UI"/>
      <w:sz w:val="18"/>
      <w:szCs w:val="18"/>
    </w:rPr>
  </w:style>
  <w:style w:type="paragraph" w:styleId="NoSpacing">
    <w:name w:val="No Spacing"/>
    <w:uiPriority w:val="1"/>
    <w:qFormat/>
    <w:rsid w:val="00746FA8"/>
    <w:pPr>
      <w:spacing w:after="0" w:line="240" w:lineRule="auto"/>
    </w:pPr>
  </w:style>
  <w:style w:type="paragraph" w:styleId="Revision">
    <w:name w:val="Revision"/>
    <w:hidden/>
    <w:uiPriority w:val="99"/>
    <w:semiHidden/>
    <w:rsid w:val="003E78E6"/>
    <w:pPr>
      <w:spacing w:after="0" w:line="240" w:lineRule="auto"/>
    </w:pPr>
  </w:style>
  <w:style w:type="table" w:styleId="TableGrid">
    <w:name w:val="Table Grid"/>
    <w:basedOn w:val="TableNormal"/>
    <w:uiPriority w:val="39"/>
    <w:rsid w:val="00C662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206321">
      <w:bodyDiv w:val="1"/>
      <w:marLeft w:val="0"/>
      <w:marRight w:val="0"/>
      <w:marTop w:val="0"/>
      <w:marBottom w:val="0"/>
      <w:divBdr>
        <w:top w:val="none" w:sz="0" w:space="0" w:color="auto"/>
        <w:left w:val="none" w:sz="0" w:space="0" w:color="auto"/>
        <w:bottom w:val="none" w:sz="0" w:space="0" w:color="auto"/>
        <w:right w:val="none" w:sz="0" w:space="0" w:color="auto"/>
      </w:divBdr>
    </w:div>
    <w:div w:id="1148785435">
      <w:bodyDiv w:val="1"/>
      <w:marLeft w:val="0"/>
      <w:marRight w:val="0"/>
      <w:marTop w:val="0"/>
      <w:marBottom w:val="0"/>
      <w:divBdr>
        <w:top w:val="none" w:sz="0" w:space="0" w:color="auto"/>
        <w:left w:val="none" w:sz="0" w:space="0" w:color="auto"/>
        <w:bottom w:val="none" w:sz="0" w:space="0" w:color="auto"/>
        <w:right w:val="none" w:sz="0" w:space="0" w:color="auto"/>
      </w:divBdr>
      <w:divsChild>
        <w:div w:id="1353919633">
          <w:marLeft w:val="0"/>
          <w:marRight w:val="0"/>
          <w:marTop w:val="0"/>
          <w:marBottom w:val="0"/>
          <w:divBdr>
            <w:top w:val="none" w:sz="0" w:space="0" w:color="auto"/>
            <w:left w:val="none" w:sz="0" w:space="0" w:color="auto"/>
            <w:bottom w:val="none" w:sz="0" w:space="0" w:color="auto"/>
            <w:right w:val="none" w:sz="0" w:space="0" w:color="auto"/>
          </w:divBdr>
          <w:divsChild>
            <w:div w:id="44718265">
              <w:marLeft w:val="0"/>
              <w:marRight w:val="0"/>
              <w:marTop w:val="0"/>
              <w:marBottom w:val="0"/>
              <w:divBdr>
                <w:top w:val="none" w:sz="0" w:space="0" w:color="auto"/>
                <w:left w:val="none" w:sz="0" w:space="0" w:color="auto"/>
                <w:bottom w:val="none" w:sz="0" w:space="0" w:color="auto"/>
                <w:right w:val="none" w:sz="0" w:space="0" w:color="auto"/>
              </w:divBdr>
              <w:divsChild>
                <w:div w:id="411632487">
                  <w:marLeft w:val="0"/>
                  <w:marRight w:val="0"/>
                  <w:marTop w:val="0"/>
                  <w:marBottom w:val="0"/>
                  <w:divBdr>
                    <w:top w:val="none" w:sz="0" w:space="0" w:color="auto"/>
                    <w:left w:val="none" w:sz="0" w:space="0" w:color="auto"/>
                    <w:bottom w:val="none" w:sz="0" w:space="0" w:color="auto"/>
                    <w:right w:val="none" w:sz="0" w:space="0" w:color="auto"/>
                  </w:divBdr>
                  <w:divsChild>
                    <w:div w:id="1793091048">
                      <w:marLeft w:val="0"/>
                      <w:marRight w:val="0"/>
                      <w:marTop w:val="0"/>
                      <w:marBottom w:val="0"/>
                      <w:divBdr>
                        <w:top w:val="none" w:sz="0" w:space="0" w:color="auto"/>
                        <w:left w:val="none" w:sz="0" w:space="0" w:color="auto"/>
                        <w:bottom w:val="none" w:sz="0" w:space="0" w:color="auto"/>
                        <w:right w:val="none" w:sz="0" w:space="0" w:color="auto"/>
                      </w:divBdr>
                      <w:divsChild>
                        <w:div w:id="432286692">
                          <w:marLeft w:val="0"/>
                          <w:marRight w:val="0"/>
                          <w:marTop w:val="0"/>
                          <w:marBottom w:val="0"/>
                          <w:divBdr>
                            <w:top w:val="none" w:sz="0" w:space="0" w:color="auto"/>
                            <w:left w:val="none" w:sz="0" w:space="0" w:color="auto"/>
                            <w:bottom w:val="none" w:sz="0" w:space="0" w:color="auto"/>
                            <w:right w:val="none" w:sz="0" w:space="0" w:color="auto"/>
                          </w:divBdr>
                          <w:divsChild>
                            <w:div w:id="1425034309">
                              <w:marLeft w:val="0"/>
                              <w:marRight w:val="0"/>
                              <w:marTop w:val="0"/>
                              <w:marBottom w:val="0"/>
                              <w:divBdr>
                                <w:top w:val="none" w:sz="0" w:space="0" w:color="auto"/>
                                <w:left w:val="none" w:sz="0" w:space="0" w:color="auto"/>
                                <w:bottom w:val="none" w:sz="0" w:space="0" w:color="auto"/>
                                <w:right w:val="none" w:sz="0" w:space="0" w:color="auto"/>
                              </w:divBdr>
                              <w:divsChild>
                                <w:div w:id="1923375106">
                                  <w:marLeft w:val="0"/>
                                  <w:marRight w:val="0"/>
                                  <w:marTop w:val="0"/>
                                  <w:marBottom w:val="0"/>
                                  <w:divBdr>
                                    <w:top w:val="none" w:sz="0" w:space="0" w:color="auto"/>
                                    <w:left w:val="none" w:sz="0" w:space="0" w:color="auto"/>
                                    <w:bottom w:val="none" w:sz="0" w:space="0" w:color="auto"/>
                                    <w:right w:val="none" w:sz="0" w:space="0" w:color="auto"/>
                                  </w:divBdr>
                                  <w:divsChild>
                                    <w:div w:id="1592155769">
                                      <w:marLeft w:val="0"/>
                                      <w:marRight w:val="0"/>
                                      <w:marTop w:val="0"/>
                                      <w:marBottom w:val="0"/>
                                      <w:divBdr>
                                        <w:top w:val="none" w:sz="0" w:space="0" w:color="auto"/>
                                        <w:left w:val="none" w:sz="0" w:space="0" w:color="auto"/>
                                        <w:bottom w:val="none" w:sz="0" w:space="0" w:color="auto"/>
                                        <w:right w:val="none" w:sz="0" w:space="0" w:color="auto"/>
                                      </w:divBdr>
                                      <w:divsChild>
                                        <w:div w:id="141015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1264169">
      <w:bodyDiv w:val="1"/>
      <w:marLeft w:val="0"/>
      <w:marRight w:val="0"/>
      <w:marTop w:val="0"/>
      <w:marBottom w:val="0"/>
      <w:divBdr>
        <w:top w:val="none" w:sz="0" w:space="0" w:color="auto"/>
        <w:left w:val="none" w:sz="0" w:space="0" w:color="auto"/>
        <w:bottom w:val="none" w:sz="0" w:space="0" w:color="auto"/>
        <w:right w:val="none" w:sz="0" w:space="0" w:color="auto"/>
      </w:divBdr>
      <w:divsChild>
        <w:div w:id="491683107">
          <w:marLeft w:val="0"/>
          <w:marRight w:val="0"/>
          <w:marTop w:val="0"/>
          <w:marBottom w:val="0"/>
          <w:divBdr>
            <w:top w:val="none" w:sz="0" w:space="0" w:color="auto"/>
            <w:left w:val="none" w:sz="0" w:space="0" w:color="auto"/>
            <w:bottom w:val="none" w:sz="0" w:space="0" w:color="auto"/>
            <w:right w:val="none" w:sz="0" w:space="0" w:color="auto"/>
          </w:divBdr>
          <w:divsChild>
            <w:div w:id="1864242121">
              <w:marLeft w:val="0"/>
              <w:marRight w:val="0"/>
              <w:marTop w:val="0"/>
              <w:marBottom w:val="0"/>
              <w:divBdr>
                <w:top w:val="none" w:sz="0" w:space="0" w:color="auto"/>
                <w:left w:val="none" w:sz="0" w:space="0" w:color="auto"/>
                <w:bottom w:val="none" w:sz="0" w:space="0" w:color="auto"/>
                <w:right w:val="none" w:sz="0" w:space="0" w:color="auto"/>
              </w:divBdr>
              <w:divsChild>
                <w:div w:id="1907763606">
                  <w:marLeft w:val="0"/>
                  <w:marRight w:val="0"/>
                  <w:marTop w:val="0"/>
                  <w:marBottom w:val="0"/>
                  <w:divBdr>
                    <w:top w:val="none" w:sz="0" w:space="0" w:color="auto"/>
                    <w:left w:val="none" w:sz="0" w:space="0" w:color="auto"/>
                    <w:bottom w:val="none" w:sz="0" w:space="0" w:color="auto"/>
                    <w:right w:val="none" w:sz="0" w:space="0" w:color="auto"/>
                  </w:divBdr>
                  <w:divsChild>
                    <w:div w:id="1350178260">
                      <w:marLeft w:val="0"/>
                      <w:marRight w:val="0"/>
                      <w:marTop w:val="0"/>
                      <w:marBottom w:val="0"/>
                      <w:divBdr>
                        <w:top w:val="none" w:sz="0" w:space="0" w:color="auto"/>
                        <w:left w:val="none" w:sz="0" w:space="0" w:color="auto"/>
                        <w:bottom w:val="none" w:sz="0" w:space="0" w:color="auto"/>
                        <w:right w:val="none" w:sz="0" w:space="0" w:color="auto"/>
                      </w:divBdr>
                      <w:divsChild>
                        <w:div w:id="1149787702">
                          <w:marLeft w:val="0"/>
                          <w:marRight w:val="0"/>
                          <w:marTop w:val="0"/>
                          <w:marBottom w:val="0"/>
                          <w:divBdr>
                            <w:top w:val="none" w:sz="0" w:space="0" w:color="auto"/>
                            <w:left w:val="none" w:sz="0" w:space="0" w:color="auto"/>
                            <w:bottom w:val="none" w:sz="0" w:space="0" w:color="auto"/>
                            <w:right w:val="none" w:sz="0" w:space="0" w:color="auto"/>
                          </w:divBdr>
                          <w:divsChild>
                            <w:div w:id="84889250">
                              <w:marLeft w:val="0"/>
                              <w:marRight w:val="0"/>
                              <w:marTop w:val="0"/>
                              <w:marBottom w:val="0"/>
                              <w:divBdr>
                                <w:top w:val="none" w:sz="0" w:space="0" w:color="auto"/>
                                <w:left w:val="none" w:sz="0" w:space="0" w:color="auto"/>
                                <w:bottom w:val="none" w:sz="0" w:space="0" w:color="auto"/>
                                <w:right w:val="none" w:sz="0" w:space="0" w:color="auto"/>
                              </w:divBdr>
                              <w:divsChild>
                                <w:div w:id="52582309">
                                  <w:marLeft w:val="0"/>
                                  <w:marRight w:val="0"/>
                                  <w:marTop w:val="0"/>
                                  <w:marBottom w:val="0"/>
                                  <w:divBdr>
                                    <w:top w:val="none" w:sz="0" w:space="0" w:color="auto"/>
                                    <w:left w:val="none" w:sz="0" w:space="0" w:color="auto"/>
                                    <w:bottom w:val="none" w:sz="0" w:space="0" w:color="auto"/>
                                    <w:right w:val="none" w:sz="0" w:space="0" w:color="auto"/>
                                  </w:divBdr>
                                  <w:divsChild>
                                    <w:div w:id="1355572288">
                                      <w:marLeft w:val="0"/>
                                      <w:marRight w:val="0"/>
                                      <w:marTop w:val="0"/>
                                      <w:marBottom w:val="0"/>
                                      <w:divBdr>
                                        <w:top w:val="none" w:sz="0" w:space="0" w:color="auto"/>
                                        <w:left w:val="none" w:sz="0" w:space="0" w:color="auto"/>
                                        <w:bottom w:val="none" w:sz="0" w:space="0" w:color="auto"/>
                                        <w:right w:val="none" w:sz="0" w:space="0" w:color="auto"/>
                                      </w:divBdr>
                                      <w:divsChild>
                                        <w:div w:id="19831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2fa99e1-c17d-4934-9665-44d4df5ef1e6}" enabled="1" method="Standard" siteId="{7fa15276-5814-4556-87ee-2f791ec559c2}" contentBits="0" removed="0"/>
</clbl:labelList>
</file>

<file path=docProps/app.xml><?xml version="1.0" encoding="utf-8"?>
<Properties xmlns="http://schemas.openxmlformats.org/officeDocument/2006/extended-properties" xmlns:vt="http://schemas.openxmlformats.org/officeDocument/2006/docPropsVTypes">
  <Characters>7277</Characters>
  <Pages>5</Pages>
  <DocSecurity>0</DocSecurity>
  <Words>1378</Words>
  <TotalTime>0</TotalTime>
  <Application>Microsoft Office Word</Application>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Kopf</dc:creator>
  <dcterms:modified xsi:type="dcterms:W3CDTF">2026-04-20T15:19:00Z</dcterms:modified>
  <cp:lastPrinted>2019-02-04T22:48:00Z</cp:lastPrinted>
  <cp:lastModifiedBy>Pete Thoenen(PM Management)</cp:lastModifiedBy>
  <dcterms:created xsi:type="dcterms:W3CDTF">2026-04-20T15:19:00Z</dcterms:creat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34f39414,2cb78e02,72ee5f0f</vt:lpwstr>
  </property>
  <property fmtid="{D5CDD505-2E9C-101B-9397-08002B2CF9AE}" pid="3" name="ClassificationContentMarkingHeaderFontProps">
    <vt:lpwstr>#13a10e,12,Aptos</vt:lpwstr>
  </property>
  <property fmtid="{D5CDD505-2E9C-101B-9397-08002B2CF9AE}" pid="4" name="ClassificationContentMarkingHeaderText">
    <vt:lpwstr>Confidential</vt:lpwstr>
  </property>
</Properties>
</file>